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3E60" w14:textId="0EC731CB" w:rsidR="00112F46" w:rsidRDefault="00112F46" w:rsidP="003E5F64">
      <w:pPr>
        <w:pStyle w:val="Rule"/>
        <w:spacing w:before="200" w:after="120"/>
        <w:rPr>
          <w:noProof/>
          <w:sz w:val="48"/>
          <w14:ligatures w14:val="standard"/>
        </w:rPr>
      </w:pPr>
      <w:r>
        <w:rPr>
          <w:noProof/>
          <w:sz w:val="48"/>
          <w14:ligatures w14:val="standard"/>
        </w:rPr>
        <w:t>Technology</w:t>
      </w:r>
    </w:p>
    <w:p w14:paraId="565518C3" w14:textId="3CF573BA" w:rsidR="002C2FC6" w:rsidRPr="00425048" w:rsidRDefault="009C2AFD" w:rsidP="00405EC9">
      <w:pPr>
        <w:pStyle w:val="Rule"/>
        <w:spacing w:after="400"/>
      </w:pPr>
      <w:r w:rsidRPr="00425048">
        <w:rPr>
          <w:noProof/>
        </w:rPr>
        <mc:AlternateContent>
          <mc:Choice Requires="wps">
            <w:drawing>
              <wp:inline distT="0" distB="0" distL="0" distR="0" wp14:anchorId="2960B98C" wp14:editId="62798BFA">
                <wp:extent cx="457200" cy="27432"/>
                <wp:effectExtent l="0" t="0" r="0" b="0"/>
                <wp:docPr id="8" name="Rectangle 8"/>
                <wp:cNvGraphicFramePr/>
                <a:graphic xmlns:a="http://schemas.openxmlformats.org/drawingml/2006/main">
                  <a:graphicData uri="http://schemas.microsoft.com/office/word/2010/wordprocessingShape">
                    <wps:wsp>
                      <wps:cNvSpPr/>
                      <wps:spPr>
                        <a:xfrm>
                          <a:off x="0" y="0"/>
                          <a:ext cx="457200" cy="2743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B6DEF1" id="Rectangle 8" o:spid="_x0000_s1026" style="width:36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" fillcolor="#f96800 [3204]" stroked="f" strokeweight="1pt">
                <w10:anchorlock/>
              </v:rect>
            </w:pict>
          </mc:Fallback>
        </mc:AlternateContent>
      </w:r>
    </w:p>
    <w:p>
      <w:pPr>
        <w:pStyle w:val="Paragraph"/>
      </w:pPr>
      <w:r>
        <w:t xml:space="preserve">Our technology industry team operates at the intersection of technological innovation and the law.  Our multi-disciplinary team helps technology companies, and other businesses that use technology, to accomplish their objectives efficiently, effectively and creatively.  The group includes lawyers from across the firm who are leaders in providing commercially-minded technology transactions, litigation, corporate, M&amp;A, finance, intellectual property, regulatory, outsourcing and government relations advice across a wide range of technology deals, cases and matters.</w:t>
      </w:r>
    </w:p>
    <w:p>
      <w:pPr>
        <w:pStyle w:val="Paragraph"/>
      </w:pPr>
      <w:r>
        <w:t xml:space="preserve">Located in the most vibrant technology and financial centers in the world, our global team serves established and emerging technology clients across many industries, including life sciences and healthcare, B2B, B2C and B2G e-commerce, semiconductors, energy, internet infrastructure, telecommunications, financial services, insurance, media and entertainment, real estate, government services, aerospace and defense.</w:t>
      </w:r>
    </w:p>
    <w:p>
      <w:pPr>
        <w:pStyle w:val="Paragraph"/>
      </w:pPr>
      <w:r>
        <w:t xml:space="preserve">We are at the forefront of advising on emerging and fast-growing new fields of technology, including cloud, cybersecurity, autonomous and connected vehicles, personalized medicine, artificial intelligence, machine learning, cloud infrastructure and blockchain. Our team includes lawyers with substantial real-world experience in industry, and many have advanced degrees in science and engineering.  Together, they provide unmatched capability to handle the toughest and most sophisticated challenges.</w:t>
      </w:r>
    </w:p>
    <w:p w14:paraId="5432C225" w14:textId="5D910043" w:rsidR="00863750" w:rsidRDefault="003E5F64" w:rsidP="00FA13DB">
      <w:pPr>
        <w:pStyle w:val="H2"/>
        <w:spacing w:before="20" w:after="20"/>
      </w:pPr>
      <w:r>
        <w:softHyphen/>
      </w:r>
    </w:p>
    <w:p w14:paraId="7EE41E4F" w14:textId="77777777" w:rsidR="00863750" w:rsidRDefault="00863750" w:rsidP="00904235">
      <w:pPr>
        <w:pStyle w:val="H2"/>
        <w:spacing w:before="20" w:after="20"/>
      </w:pPr>
    </w:p>
    <w:p w14:paraId="24951DFB" w14:textId="00654985" w:rsidR="00E01176" w:rsidRPr="00E01176" w:rsidRDefault="00494B57" w:rsidP="006D1037">
      <w:pPr>
        <w:pStyle w:val="H2"/>
        <w:spacing w:before="20" w:after="360"/>
      </w:pPr>
      <w:r>
        <w:t>Capability</w:t>
      </w:r>
      <w:r w:rsidR="00E01176" w:rsidRPr="00E01176">
        <w:t xml:space="preserve"> Lawyers</w:t>
      </w: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Darren G. Gardner</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San Francisco</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Stephen E. Baskin (Steve)</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Washington, D.C.</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Thomas J. Knox</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Northern Virginia</w:t>
      </w:r>
    </w:p>
    <w:p w14:paraId="3492DB9A" w14:textId="77777777" w:rsidR="00601277" w:rsidRDefault="00601277" w:rsidP="00601277">
      <w:pPr>
        <w:pStyle w:val="LawyerCity"/>
        <w:spacing w:after="0"/>
      </w:pPr>
    </w:p>
    <w:p w14:paraId="48CB10D5" w14:textId="2C684923" w:rsidR="008D7FB4" w:rsidRPr="00AD0AB9" w:rsidRDefault="00D62D6B" w:rsidP="00E46583">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79744" behindDoc="0" locked="0" layoutInCell="1" allowOverlap="1" wp14:anchorId="635362EB" wp14:editId="3C5836BA">
                <wp:simplePos x="0" y="0"/>
                <wp:positionH relativeFrom="column">
                  <wp:posOffset>31750</wp:posOffset>
                </wp:positionH>
                <wp:positionV relativeFrom="paragraph">
                  <wp:posOffset>272415</wp:posOffset>
                </wp:positionV>
                <wp:extent cx="594360" cy="2540"/>
                <wp:effectExtent l="12700" t="12700" r="15240"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DA859"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1.45pt" to="49.3pt,2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" strokecolor="#f96800 [3204]" strokeweight="1.5pt">
                <v:stroke joinstyle="miter"/>
                <o:lock v:ext="edit" shapetype="f"/>
              </v:line>
            </w:pict>
          </mc:Fallback>
        </mc:AlternateContent>
      </w:r>
      <w:r w:rsidR="00E46583" w:rsidRPr="00AD0AB9">
        <w:rPr>
          <w:rFonts w:cs="Times New Roman (Body CS)"/>
          <w:noProof/>
          <w:color w:val="F96800" w:themeColor="accent1"/>
          <w:sz w:val="20"/>
          <w:szCs w:val="20"/>
        </w:rPr>
        <w:t xml:space="preserve"> </w:t>
      </w:r>
      <w:hyperlink r:id="rId13">
        <w:r>
          <w:rPr>
            <w:rStyle w:val="Hyperlink"/>
            <w:rFonts w:cs="Times New Roman (Body CS)"/>
            <w:noProof/>
            <w:color w:val="F96800" w:themeColor="accent1"/>
            <w:position w:val="12"/>
            <w:sz w:val="20"/>
            <w:szCs w:val="20"/>
          </w:rPr>
          <w:t xml:space="preserve">VIEW ALL</w:t>
        </w:r>
      </w:hyperlink>
    </w:p>
    <w:p w14:paraId="71693BA3" w14:textId="4C74D797" w:rsidR="00E46583" w:rsidRDefault="00E46583" w:rsidP="003F0E28">
      <w:pPr>
        <w:pStyle w:val="LawyerCity"/>
        <w:spacing w:after="0"/>
        <w:rPr>
          <w:noProof/>
          <w:color w:val="F96800" w:themeColor="accent1"/>
          <w:sz w:val="20"/>
          <w:szCs w:val="20"/>
        </w:rPr>
      </w:pPr>
    </w:p>
    <w:p w14:paraId="36813F32" w14:textId="1762390F" w:rsidR="00384701" w:rsidRDefault="00384701" w:rsidP="003F0E28">
      <w:pPr>
        <w:pStyle w:val="LawyerCity"/>
        <w:spacing w:after="0"/>
        <w:rPr>
          <w:noProof/>
          <w:color w:val="F96800" w:themeColor="accent1"/>
          <w:sz w:val="20"/>
          <w:szCs w:val="20"/>
        </w:rPr>
      </w:pPr>
    </w:p>
    <w:p w14:paraId="305BD0E9" w14:textId="4D6A4187" w:rsidR="004A4516" w:rsidRPr="00E01176" w:rsidRDefault="00E01176" w:rsidP="00E33AEB">
      <w:pPr>
        <w:pStyle w:val="H2"/>
        <w:spacing w:before="240" w:after="300" w:line="240" w:lineRule="exact"/>
      </w:pPr>
      <w:r w:rsidRPr="00E01176">
        <w:t>Recognition</w:t>
      </w:r>
    </w:p>
    <w:p w14:paraId="430B6A54" w14:textId="77777777" w:rsidR="00605E6A" w:rsidRDefault="00605E6A" w:rsidP="00543ECC">
      <w:pPr>
        <w:pStyle w:val="Rule"/>
        <w:spacing w:before="260" w:line="400" w:lineRule="exact"/>
        <w:rPr>
          <w:noProof/>
          <w:sz w:val="32"/>
          <w14:ligatures w14:val="standard"/>
        </w:rPr>
      </w:pPr>
      <w:r>
        <w:rPr>
          <w:noProof/>
          <w:sz w:val="32"/>
          <w14:ligatures w14:val="standard"/>
        </w:rPr>
        <w:t>Fintech Practice Group of the Year </w:t>
      </w:r>
    </w:p>
    <w:p w14:paraId="3E8E9203" w14:textId="66BDAC78" w:rsidR="00F634A6" w:rsidRPr="00425048" w:rsidRDefault="002163E4" w:rsidP="00F634A6">
      <w:pPr>
        <w:pStyle w:val="Rule"/>
      </w:pPr>
      <w:r w:rsidRPr="006302D0">
        <w:rPr>
          <w:b/>
          <w:noProof/>
          <w:color w:val="F96800" w:themeColor="accent1"/>
          <w:sz w:val="32"/>
          <w14:ligatures w14:val="standard"/>
        </w:rPr>
        <w:t>–––––</w:t>
      </w:r>
    </w:p>
    <w:p w14:paraId="639D42CB" w14:textId="77777777" w:rsidR="00605E6A" w:rsidRDefault="00605E6A" w:rsidP="00605E6A">
      <w:pPr>
        <w:pStyle w:val="RecognitionItem"/>
        <w:spacing w:before="0"/>
        <w:rPr>
          <w:rFonts w:ascii="Arial" w:hAnsi="Arial"/>
          <w:caps/>
          <w:color w:val="7F7F7F" w:themeColor="text1" w:themeTint="80"/>
          <w:sz w:val="16"/>
          <w:szCs w:val="16"/>
          <w14:ligatures w14:val="none"/>
        </w:rPr>
      </w:pPr>
      <w:r>
        <w:rPr>
          <w:rFonts w:ascii="Arial" w:hAnsi="Arial"/>
          <w:caps/>
          <w:color w:val="7F7F7F" w:themeColor="text1" w:themeTint="80"/>
          <w:sz w:val="16"/>
          <w:szCs w:val="16"/>
          <w14:ligatures w14:val="none"/>
        </w:rPr>
        <w:t>Law360</w:t>
      </w:r>
    </w:p>
    <w:p w14:paraId="4AAF7C56" w14:textId="77777777" w:rsidR="00605E6A" w:rsidRDefault="00605E6A" w:rsidP="00605E6A">
      <w:pPr>
        <w:pStyle w:val="RecognitionItem"/>
        <w:spacing w:before="0"/>
        <w:rPr>
          <w:rFonts w:ascii="Arial" w:hAnsi="Arial"/>
          <w:caps/>
          <w:color w:val="7F7F7F" w:themeColor="text1" w:themeTint="80"/>
          <w:sz w:val="16"/>
          <w:szCs w:val="16"/>
          <w14:ligatures w14:val="none"/>
        </w:rPr>
      </w:pPr>
    </w:p>
    <w:p w14:paraId="430B6A54" w14:textId="77777777" w:rsidR="00605E6A" w:rsidRDefault="00605E6A" w:rsidP="00543ECC">
      <w:pPr>
        <w:pStyle w:val="Rule"/>
        <w:spacing w:before="260" w:line="400" w:lineRule="exact"/>
        <w:rPr>
          <w:noProof/>
          <w:sz w:val="32"/>
          <w14:ligatures w14:val="standard"/>
        </w:rPr>
      </w:pPr>
      <w:r>
        <w:rPr>
          <w:noProof/>
          <w:sz w:val="32"/>
          <w14:ligatures w14:val="standard"/>
        </w:rPr>
        <w:t>Transportation Practice Group of the Year </w:t>
      </w:r>
    </w:p>
    <w:p w14:paraId="3E8E9203" w14:textId="66BDAC78" w:rsidR="00F634A6" w:rsidRPr="00425048" w:rsidRDefault="002163E4" w:rsidP="00F634A6">
      <w:pPr>
        <w:pStyle w:val="Rule"/>
      </w:pPr>
      <w:r w:rsidRPr="006302D0">
        <w:rPr>
          <w:b/>
          <w:noProof/>
          <w:color w:val="F96800" w:themeColor="accent1"/>
          <w:sz w:val="32"/>
          <w14:ligatures w14:val="standard"/>
        </w:rPr>
        <w:t>–––––</w:t>
      </w:r>
    </w:p>
    <w:p w14:paraId="639D42CB" w14:textId="77777777" w:rsidR="00605E6A" w:rsidRDefault="00605E6A" w:rsidP="00605E6A">
      <w:pPr>
        <w:pStyle w:val="RecognitionItem"/>
        <w:spacing w:before="0"/>
        <w:rPr>
          <w:rFonts w:ascii="Arial" w:hAnsi="Arial"/>
          <w:caps/>
          <w:color w:val="7F7F7F" w:themeColor="text1" w:themeTint="80"/>
          <w:sz w:val="16"/>
          <w:szCs w:val="16"/>
          <w14:ligatures w14:val="none"/>
        </w:rPr>
      </w:pPr>
      <w:r>
        <w:rPr>
          <w:rFonts w:ascii="Arial" w:hAnsi="Arial"/>
          <w:caps/>
          <w:color w:val="7F7F7F" w:themeColor="text1" w:themeTint="80"/>
          <w:sz w:val="16"/>
          <w:szCs w:val="16"/>
          <w14:ligatures w14:val="none"/>
        </w:rPr>
        <w:t>Law360</w:t>
      </w:r>
    </w:p>
    <w:p w14:paraId="4AAF7C56" w14:textId="77777777" w:rsidR="00605E6A" w:rsidRDefault="00605E6A" w:rsidP="00605E6A">
      <w:pPr>
        <w:pStyle w:val="RecognitionItem"/>
        <w:spacing w:before="0"/>
        <w:rPr>
          <w:rFonts w:ascii="Arial" w:hAnsi="Arial"/>
          <w:caps/>
          <w:color w:val="7F7F7F" w:themeColor="text1" w:themeTint="80"/>
          <w:sz w:val="16"/>
          <w:szCs w:val="16"/>
          <w14:ligatures w14:val="none"/>
        </w:rPr>
      </w:pPr>
    </w:p>
    <w:p w14:paraId="430B6A54" w14:textId="77777777" w:rsidR="00605E6A" w:rsidRDefault="00605E6A" w:rsidP="00543ECC">
      <w:pPr>
        <w:pStyle w:val="Rule"/>
        <w:spacing w:before="260" w:line="400" w:lineRule="exact"/>
        <w:rPr>
          <w:noProof/>
          <w:sz w:val="32"/>
          <w14:ligatures w14:val="standard"/>
        </w:rPr>
      </w:pPr>
      <w:r>
        <w:rPr>
          <w:noProof/>
          <w:sz w:val="32"/>
          <w14:ligatures w14:val="standard"/>
        </w:rPr>
        <w:t>Leading International Law Firm - FinTech - United Arab Emirates</w:t>
      </w:r>
    </w:p>
    <w:p w14:paraId="3E8E9203" w14:textId="66BDAC78" w:rsidR="00F634A6" w:rsidRPr="00425048" w:rsidRDefault="002163E4" w:rsidP="00F634A6">
      <w:pPr>
        <w:pStyle w:val="Rule"/>
      </w:pPr>
      <w:r w:rsidRPr="006302D0">
        <w:rPr>
          <w:b/>
          <w:noProof/>
          <w:color w:val="F96800" w:themeColor="accent1"/>
          <w:sz w:val="32"/>
          <w14:ligatures w14:val="standard"/>
        </w:rPr>
        <w:t>–––––</w:t>
      </w:r>
    </w:p>
    <w:p w14:paraId="639D42CB" w14:textId="77777777" w:rsidR="00605E6A" w:rsidRDefault="00605E6A" w:rsidP="00605E6A">
      <w:pPr>
        <w:pStyle w:val="RecognitionItem"/>
        <w:spacing w:before="0"/>
        <w:rPr>
          <w:rFonts w:ascii="Arial" w:hAnsi="Arial"/>
          <w:caps/>
          <w:color w:val="7F7F7F" w:themeColor="text1" w:themeTint="80"/>
          <w:sz w:val="16"/>
          <w:szCs w:val="16"/>
          <w14:ligatures w14:val="none"/>
        </w:rPr>
      </w:pPr>
      <w:r>
        <w:rPr>
          <w:rFonts w:ascii="Arial" w:hAnsi="Arial"/>
          <w:caps/>
          <w:color w:val="7F7F7F" w:themeColor="text1" w:themeTint="80"/>
          <w:sz w:val="16"/>
          <w:szCs w:val="16"/>
          <w14:ligatures w14:val="none"/>
        </w:rPr>
        <w:t>Chambers Global 2022</w:t>
      </w:r>
    </w:p>
    <w:p w14:paraId="4AAF7C56" w14:textId="77777777" w:rsidR="00605E6A" w:rsidRDefault="00605E6A" w:rsidP="00605E6A">
      <w:pPr>
        <w:pStyle w:val="RecognitionItem"/>
        <w:spacing w:before="0"/>
        <w:rPr>
          <w:rFonts w:ascii="Arial" w:hAnsi="Arial"/>
          <w:caps/>
          <w:color w:val="7F7F7F" w:themeColor="text1" w:themeTint="80"/>
          <w:sz w:val="16"/>
          <w:szCs w:val="16"/>
          <w14:ligatures w14:val="none"/>
        </w:rPr>
      </w:pPr>
    </w:p>
    <w:p w14:paraId="0CF5299C" w14:textId="77777777" w:rsidR="00E01176" w:rsidRPr="00E01176" w:rsidRDefault="00E01176" w:rsidP="00093FA0">
      <w:pPr>
        <w:pStyle w:val="H2"/>
        <w:spacing w:before="240"/>
      </w:pPr>
      <w:r w:rsidRPr="00E01176">
        <w:t>Cases &amp; Deals</w:t>
      </w:r>
    </w:p>
    <w:p w14:paraId="1FCBF42B" w14:textId="77777777" w:rsidR="001C65B2" w:rsidRPr="00897632" w:rsidRDefault="001C65B2" w:rsidP="001C65B2">
      <w:pPr>
        <w:pStyle w:val="Details"/>
        <w:spacing w:after="0"/>
        <w:rPr>
          <w:rFonts w:ascii="Arial" w:hAnsi="Arial" w:cs="Arial"/>
          <w:i/>
        </w:rPr>
      </w:pPr>
      <w:r w:rsidRPr="00897632">
        <w:rPr>
          <w:rFonts w:ascii="Arial" w:hAnsi="Arial" w:cs="Arial"/>
          <w:i/>
          <w:noProof/>
        </w:rPr>
        <w:t>2024-03-27</w:t>
      </w:r>
    </w:p>
    <w:p w14:paraId="636140DC" w14:textId="77777777" w:rsidR="001C65B2" w:rsidRDefault="001C65B2" w:rsidP="001C65B2">
      <w:pPr>
        <w:pStyle w:val="H3"/>
        <w:spacing w:before="0"/>
        <w:rPr>
          <w:caps w:val="0"/>
          <w:noProof w:val="0"/>
          <w:color w:val="483733" w:themeColor="text2"/>
        </w:rPr>
      </w:pPr>
      <w:r>
        <w:rPr>
          <w:caps w:val="0"/>
          <w:color w:val="483733" w:themeColor="text2"/>
        </w:rPr>
        <w:t>King &amp; Spalding represents data center owners and operators in over $1.7 billion of asset-backed securitizations in the First Quarter of 2024.</w:t>
      </w:r>
    </w:p>
    <w:p w14:paraId="250213DC" w14:textId="77777777" w:rsidR="001C65B2" w:rsidRDefault="001C65B2" w:rsidP="001C65B2">
      <w:pPr>
        <w:pStyle w:val="H3"/>
        <w:spacing w:before="0"/>
        <w:rPr>
          <w:caps w:val="0"/>
          <w:noProof w:val="0"/>
          <w:color w:val="483733" w:themeColor="text2"/>
        </w:rPr>
      </w:pPr>
    </w:p>
    <w:p w14:paraId="1FCBF42B" w14:textId="77777777" w:rsidR="001C65B2" w:rsidRPr="00897632" w:rsidRDefault="001C65B2" w:rsidP="001C65B2">
      <w:pPr>
        <w:pStyle w:val="Details"/>
        <w:spacing w:after="0"/>
        <w:rPr>
          <w:rFonts w:ascii="Arial" w:hAnsi="Arial" w:cs="Arial"/>
          <w:i/>
        </w:rPr>
      </w:pPr>
      <w:r w:rsidRPr="00897632">
        <w:rPr>
          <w:rFonts w:ascii="Arial" w:hAnsi="Arial" w:cs="Arial"/>
          <w:i/>
          <w:noProof/>
        </w:rPr>
        <w:t>2024-03-07</w:t>
      </w:r>
    </w:p>
    <w:p w14:paraId="636140DC" w14:textId="77777777" w:rsidR="001C65B2" w:rsidRDefault="001C65B2" w:rsidP="001C65B2">
      <w:pPr>
        <w:pStyle w:val="H3"/>
        <w:spacing w:before="0"/>
        <w:rPr>
          <w:caps w:val="0"/>
          <w:noProof w:val="0"/>
          <w:color w:val="483733" w:themeColor="text2"/>
        </w:rPr>
      </w:pPr>
      <w:r>
        <w:rPr>
          <w:caps w:val="0"/>
          <w:color w:val="483733" w:themeColor="text2"/>
        </w:rPr>
        <w:t>ManTech Sells Technical Advisory Services Programs to SPA</w:t>
      </w:r>
    </w:p>
    <w:p w14:paraId="250213DC" w14:textId="77777777" w:rsidR="001C65B2" w:rsidRDefault="001C65B2" w:rsidP="001C65B2">
      <w:pPr>
        <w:pStyle w:val="H3"/>
        <w:spacing w:before="0"/>
        <w:rPr>
          <w:caps w:val="0"/>
          <w:noProof w:val="0"/>
          <w:color w:val="483733" w:themeColor="text2"/>
        </w:rPr>
      </w:pPr>
    </w:p>
    <w:p w14:paraId="1FCBF42B" w14:textId="77777777" w:rsidR="001C65B2" w:rsidRPr="00897632" w:rsidRDefault="001C65B2" w:rsidP="001C65B2">
      <w:pPr>
        <w:pStyle w:val="Details"/>
        <w:spacing w:after="0"/>
        <w:rPr>
          <w:rFonts w:ascii="Arial" w:hAnsi="Arial" w:cs="Arial"/>
          <w:i/>
        </w:rPr>
      </w:pPr>
      <w:r w:rsidRPr="00897632">
        <w:rPr>
          <w:rFonts w:ascii="Arial" w:hAnsi="Arial" w:cs="Arial"/>
          <w:i/>
          <w:noProof/>
        </w:rPr>
        <w:t>2024-02-27</w:t>
      </w:r>
    </w:p>
    <w:p w14:paraId="636140DC" w14:textId="77777777" w:rsidR="001C65B2" w:rsidRDefault="001C65B2" w:rsidP="001C65B2">
      <w:pPr>
        <w:pStyle w:val="H3"/>
        <w:spacing w:before="0"/>
        <w:rPr>
          <w:caps w:val="0"/>
          <w:noProof w:val="0"/>
          <w:color w:val="483733" w:themeColor="text2"/>
        </w:rPr>
      </w:pPr>
      <w:r>
        <w:rPr>
          <w:caps w:val="0"/>
          <w:color w:val="483733" w:themeColor="text2"/>
        </w:rPr>
        <w:t>King &amp; Spalding Advises Cox Enterprises in Acquisition of Majority Interest of OpenGov at $1.8 Billion Valuation</w:t>
      </w:r>
    </w:p>
    <w:p w14:paraId="250213DC" w14:textId="77777777" w:rsidR="001C65B2" w:rsidRDefault="001C65B2" w:rsidP="001C65B2">
      <w:pPr>
        <w:pStyle w:val="H3"/>
        <w:spacing w:before="0"/>
        <w:rPr>
          <w:caps w:val="0"/>
          <w:noProof w:val="0"/>
          <w:color w:val="483733" w:themeColor="text2"/>
        </w:rPr>
      </w:pPr>
    </w:p>
    <w:p w14:paraId="796A122F" w14:textId="06CD58E6" w:rsidR="00FE62DB" w:rsidRPr="00907A96" w:rsidRDefault="00D62D6B" w:rsidP="003A30E8">
      <w:pPr>
        <w:pStyle w:val="LawyerCity"/>
        <w:spacing w:before="100" w:beforeAutospacing="1"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1792" behindDoc="0" locked="0" layoutInCell="1" allowOverlap="1" wp14:anchorId="14B2B020" wp14:editId="4AF01B72">
                <wp:simplePos x="0" y="0"/>
                <wp:positionH relativeFrom="column">
                  <wp:posOffset>2540</wp:posOffset>
                </wp:positionH>
                <wp:positionV relativeFrom="paragraph">
                  <wp:posOffset>270510</wp:posOffset>
                </wp:positionV>
                <wp:extent cx="594360" cy="2540"/>
                <wp:effectExtent l="12700" t="12700" r="15240" b="228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ED779"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1.3pt" to="47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" strokecolor="#f96800 [3204]" strokeweight="1.5pt">
                <v:stroke joinstyle="miter"/>
                <o:lock v:ext="edit" shapetype="f"/>
              </v:line>
            </w:pict>
          </mc:Fallback>
        </mc:AlternateContent>
      </w:r>
      <w:hyperlink r:id="rId14">
        <w:r>
          <w:rPr>
            <w:rStyle w:val="Hyperlink"/>
            <w:rFonts w:cs="Times New Roman (Body CS)"/>
            <w:noProof/>
            <w:color w:val="F96800" w:themeColor="accent1"/>
            <w:position w:val="12"/>
            <w:sz w:val="20"/>
            <w:szCs w:val="20"/>
          </w:rPr>
          <w:t xml:space="preserve">VIEW ALL</w:t>
        </w:r>
      </w:hyperlink>
      <w:r w:rsidR="00FE62DB" w:rsidRPr="00907A96">
        <w:rPr>
          <w:rFonts w:cs="Times New Roman (Body CS)"/>
          <w:noProof/>
          <w:color w:val="F96800" w:themeColor="accent1"/>
          <w:position w:val="12"/>
          <w:sz w:val="20"/>
          <w:szCs w:val="20"/>
        </w:rPr>
        <w:t xml:space="preserve"> </w:t>
      </w:r>
    </w:p>
    <w:p w14:paraId="63DA54A6" w14:textId="77777777" w:rsidR="00E01176" w:rsidRPr="00E01176" w:rsidRDefault="00E01176" w:rsidP="00777C77">
      <w:pPr>
        <w:pStyle w:val="H2"/>
      </w:pPr>
      <w:r w:rsidRPr="00E01176">
        <w:t>Insights</w:t>
      </w: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Client Alert</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2024-03-28</w:t>
      </w:r>
    </w:p>
    <w:p w14:paraId="38DC0FB2" w14:textId="77777777" w:rsidR="0046190E" w:rsidRDefault="0046190E" w:rsidP="0046190E">
      <w:pPr>
        <w:pStyle w:val="H3"/>
        <w:spacing w:before="0"/>
        <w:rPr>
          <w:caps w:val="0"/>
          <w:noProof w:val="0"/>
          <w:color w:val="483733" w:themeColor="text2"/>
        </w:rPr>
      </w:pPr>
      <w:r>
        <w:rPr>
          <w:caps w:val="0"/>
          <w:color w:val="483733" w:themeColor="text2"/>
        </w:rPr>
        <w:t>Executive Order Restricts Foreign Access to U.S. Data, Citing National Security Risks</w:t>
      </w:r>
    </w:p>
    <w:p w14:paraId="6D52F441" w14:textId="77777777" w:rsidR="0046190E" w:rsidRDefault="0046190E" w:rsidP="0046190E">
      <w:pPr>
        <w:pStyle w:val="H3"/>
        <w:spacing w:before="0"/>
        <w:rPr>
          <w:caps w:val="0"/>
          <w:noProof w:val="0"/>
          <w:color w:val="483733" w:themeColor="text2"/>
        </w:rPr>
      </w:pP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Article</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2024-03-06</w:t>
      </w:r>
    </w:p>
    <w:p w14:paraId="38DC0FB2" w14:textId="77777777" w:rsidR="0046190E" w:rsidRDefault="0046190E" w:rsidP="0046190E">
      <w:pPr>
        <w:pStyle w:val="H3"/>
        <w:spacing w:before="0"/>
        <w:rPr>
          <w:caps w:val="0"/>
          <w:noProof w:val="0"/>
          <w:color w:val="483733" w:themeColor="text2"/>
        </w:rPr>
      </w:pPr>
      <w:r>
        <w:rPr>
          <w:caps w:val="0"/>
          <w:color w:val="483733" w:themeColor="text2"/>
        </w:rPr>
        <w:t>Legal Tech: A Guide for In-house Lawyers Using the NIST Framework</w:t>
      </w:r>
    </w:p>
    <w:p w14:paraId="6D52F441" w14:textId="77777777" w:rsidR="0046190E" w:rsidRDefault="0046190E" w:rsidP="0046190E">
      <w:pPr>
        <w:pStyle w:val="H3"/>
        <w:spacing w:before="0"/>
        <w:rPr>
          <w:caps w:val="0"/>
          <w:noProof w:val="0"/>
          <w:color w:val="483733" w:themeColor="text2"/>
        </w:rPr>
      </w:pP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Article</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2024-03-01</w:t>
      </w:r>
    </w:p>
    <w:p w14:paraId="38DC0FB2" w14:textId="77777777" w:rsidR="0046190E" w:rsidRDefault="0046190E" w:rsidP="0046190E">
      <w:pPr>
        <w:pStyle w:val="H3"/>
        <w:spacing w:before="0"/>
        <w:rPr>
          <w:caps w:val="0"/>
          <w:noProof w:val="0"/>
          <w:color w:val="483733" w:themeColor="text2"/>
        </w:rPr>
      </w:pPr>
      <w:r>
        <w:rPr>
          <w:caps w:val="0"/>
          <w:color w:val="483733" w:themeColor="text2"/>
        </w:rPr>
        <w:t>Chapter 1: Automation in legal departments</w:t>
      </w:r>
    </w:p>
    <w:p w14:paraId="6D52F441" w14:textId="77777777" w:rsidR="0046190E" w:rsidRDefault="0046190E" w:rsidP="0046190E">
      <w:pPr>
        <w:pStyle w:val="H3"/>
        <w:spacing w:before="0"/>
        <w:rPr>
          <w:caps w:val="0"/>
          <w:noProof w:val="0"/>
          <w:color w:val="483733" w:themeColor="text2"/>
        </w:rPr>
      </w:pPr>
    </w:p>
    <w:p w14:paraId="685C2BB6" w14:textId="521F4753" w:rsidR="007922E2" w:rsidRPr="00C46749" w:rsidRDefault="00D62D6B" w:rsidP="007922E2">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3840" behindDoc="0" locked="0" layoutInCell="1" allowOverlap="1" wp14:anchorId="1FDE860A" wp14:editId="4A7DF8FC">
                <wp:simplePos x="0" y="0"/>
                <wp:positionH relativeFrom="column">
                  <wp:posOffset>6350</wp:posOffset>
                </wp:positionH>
                <wp:positionV relativeFrom="paragraph">
                  <wp:posOffset>266065</wp:posOffset>
                </wp:positionV>
                <wp:extent cx="594360" cy="2540"/>
                <wp:effectExtent l="12700" t="12700" r="15240"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253E2" id="Straight Connector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0.95pt" to="47.3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" strokecolor="#f96800 [3204]" strokeweight="1.5pt">
                <v:stroke joinstyle="miter"/>
                <o:lock v:ext="edit" shapetype="f"/>
              </v:line>
            </w:pict>
          </mc:Fallback>
        </mc:AlternateContent>
      </w:r>
      <w:hyperlink r:id="rId15">
        <w:r>
          <w:rPr>
            <w:rStyle w:val="Hyperlink"/>
            <w:rFonts w:cs="Times New Roman (Body CS)"/>
            <w:noProof/>
            <w:color w:val="F96800" w:themeColor="accent1"/>
            <w:position w:val="12"/>
            <w:sz w:val="20"/>
            <w:szCs w:val="20"/>
          </w:rPr>
          <w:t xml:space="preserve">VIEW ALL</w:t>
        </w:r>
      </w:hyperlink>
      <w:r w:rsidR="007922E2" w:rsidRPr="00C46749">
        <w:rPr>
          <w:rFonts w:cs="Times New Roman (Body CS)"/>
          <w:noProof/>
          <w:color w:val="F96800" w:themeColor="accent1"/>
          <w:position w:val="12"/>
          <w:sz w:val="20"/>
          <w:szCs w:val="20"/>
        </w:rPr>
        <w:t xml:space="preserve"> </w:t>
      </w:r>
    </w:p>
    <w:p w14:paraId="6E11FD99" w14:textId="77777777" w:rsidR="00E01176" w:rsidRPr="00E01176" w:rsidRDefault="00E01176" w:rsidP="002844C0">
      <w:pPr>
        <w:pStyle w:val="H2"/>
      </w:pPr>
      <w:r w:rsidRPr="00E01176">
        <w:t>Events</w:t>
      </w: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2024-05-14</w:t>
      </w:r>
    </w:p>
    <w:p w14:paraId="4BD15F45" w14:textId="77777777" w:rsidR="009816A0" w:rsidRDefault="009816A0" w:rsidP="009816A0">
      <w:pPr>
        <w:pStyle w:val="H3"/>
        <w:spacing w:before="0"/>
        <w:rPr>
          <w:caps w:val="0"/>
          <w:noProof w:val="0"/>
          <w:color w:val="483733" w:themeColor="text2"/>
        </w:rPr>
      </w:pPr>
      <w:r>
        <w:rPr>
          <w:caps w:val="0"/>
          <w:color w:val="483733" w:themeColor="text2"/>
        </w:rPr>
        <w:t>Rose Jones to Speak on American Bar Association Webinar</w:t>
      </w:r>
    </w:p>
    <w:p w14:paraId="3A40BEFF" w14:textId="77777777" w:rsidR="009816A0" w:rsidRDefault="009816A0" w:rsidP="009816A0">
      <w:pPr>
        <w:pStyle w:val="H3"/>
        <w:spacing w:before="0"/>
        <w:rPr>
          <w:caps w:val="0"/>
          <w:noProof w:val="0"/>
          <w:color w:val="483733" w:themeColor="text2"/>
        </w:rPr>
      </w:pP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2024-03-07</w:t>
      </w:r>
    </w:p>
    <w:p w14:paraId="4BD15F45" w14:textId="77777777" w:rsidR="009816A0" w:rsidRDefault="009816A0" w:rsidP="009816A0">
      <w:pPr>
        <w:pStyle w:val="H3"/>
        <w:spacing w:before="0"/>
        <w:rPr>
          <w:caps w:val="0"/>
          <w:noProof w:val="0"/>
          <w:color w:val="483733" w:themeColor="text2"/>
        </w:rPr>
      </w:pPr>
      <w:r>
        <w:rPr>
          <w:caps w:val="0"/>
          <w:color w:val="483733" w:themeColor="text2"/>
        </w:rPr>
        <w:t>Kassi Burns to Speak at Academy of Court-Appointed Neutrals Annual Meeting</w:t>
      </w:r>
    </w:p>
    <w:p w14:paraId="3A40BEFF" w14:textId="77777777" w:rsidR="009816A0" w:rsidRDefault="009816A0" w:rsidP="009816A0">
      <w:pPr>
        <w:pStyle w:val="H3"/>
        <w:spacing w:before="0"/>
        <w:rPr>
          <w:caps w:val="0"/>
          <w:noProof w:val="0"/>
          <w:color w:val="483733" w:themeColor="text2"/>
        </w:rPr>
      </w:pP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2024-02-29</w:t>
      </w:r>
    </w:p>
    <w:p w14:paraId="4BD15F45" w14:textId="77777777" w:rsidR="009816A0" w:rsidRDefault="009816A0" w:rsidP="009816A0">
      <w:pPr>
        <w:pStyle w:val="H3"/>
        <w:spacing w:before="0"/>
        <w:rPr>
          <w:caps w:val="0"/>
          <w:noProof w:val="0"/>
          <w:color w:val="483733" w:themeColor="text2"/>
        </w:rPr>
      </w:pPr>
      <w:r>
        <w:rPr>
          <w:caps w:val="0"/>
          <w:color w:val="483733" w:themeColor="text2"/>
        </w:rPr>
        <w:t>Rose Jones to Speak at UF Law E-Discovery Conference</w:t>
      </w:r>
    </w:p>
    <w:p w14:paraId="3A40BEFF" w14:textId="77777777" w:rsidR="009816A0" w:rsidRDefault="009816A0" w:rsidP="009816A0">
      <w:pPr>
        <w:pStyle w:val="H3"/>
        <w:spacing w:before="0"/>
        <w:rPr>
          <w:caps w:val="0"/>
          <w:noProof w:val="0"/>
          <w:color w:val="483733" w:themeColor="text2"/>
        </w:rPr>
      </w:pPr>
    </w:p>
    <w:p w14:paraId="537353EB" w14:textId="2862D4CC" w:rsidR="00FE496D" w:rsidRDefault="00D62D6B" w:rsidP="009A32DD">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5888" behindDoc="0" locked="0" layoutInCell="1" allowOverlap="1" wp14:anchorId="370388D9" wp14:editId="72169099">
                <wp:simplePos x="0" y="0"/>
                <wp:positionH relativeFrom="column">
                  <wp:posOffset>0</wp:posOffset>
                </wp:positionH>
                <wp:positionV relativeFrom="paragraph">
                  <wp:posOffset>266065</wp:posOffset>
                </wp:positionV>
                <wp:extent cx="594360" cy="2540"/>
                <wp:effectExtent l="12700" t="12700" r="1524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D0AC2" id="Straight Connector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95pt" to="46.8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" strokecolor="#f96800 [3204]" strokeweight="1.5pt">
                <v:stroke joinstyle="miter"/>
                <o:lock v:ext="edit" shapetype="f"/>
              </v:line>
            </w:pict>
          </mc:Fallback>
        </mc:AlternateContent>
      </w:r>
      <w:hyperlink r:id="rId16">
        <w:r>
          <w:rPr>
            <w:rStyle w:val="Hyperlink"/>
            <w:rFonts w:cs="Times New Roman (Body CS)"/>
            <w:noProof/>
            <w:color w:val="F96800" w:themeColor="accent1"/>
            <w:position w:val="12"/>
            <w:sz w:val="20"/>
            <w:szCs w:val="20"/>
          </w:rPr>
          <w:t xml:space="preserve">VIEW ALL</w:t>
        </w:r>
      </w:hyperlink>
    </w:p>
    <w:p w14:paraId="045FD757" w14:textId="77777777" w:rsidR="001D1504" w:rsidRPr="00455B38" w:rsidRDefault="001D1504" w:rsidP="00E856B9">
      <w:pPr>
        <w:pStyle w:val="H3"/>
        <w:spacing w:before="0"/>
        <w:rPr>
          <w:caps w:val="0"/>
          <w:noProof w:val="0"/>
          <w:color w:val="483733" w:themeColor="text2"/>
        </w:rPr>
      </w:pPr>
    </w:p>
    <w:p w14:paraId="25B6CBBA" w14:textId="437A5014" w:rsidR="00E01176" w:rsidRPr="00E01176" w:rsidRDefault="00E01176" w:rsidP="00C44949">
      <w:pPr>
        <w:pStyle w:val="H2"/>
        <w:spacing w:before="240"/>
      </w:pPr>
      <w:r w:rsidRPr="00E01176">
        <w:t>News</w:t>
      </w: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In the News</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2024-03-13</w:t>
      </w:r>
    </w:p>
    <w:p w14:paraId="5700260F" w14:textId="77777777" w:rsidR="00F21DCE" w:rsidRDefault="00F21DCE" w:rsidP="00F21DCE">
      <w:pPr>
        <w:pStyle w:val="H3"/>
        <w:spacing w:before="0"/>
        <w:rPr>
          <w:caps w:val="0"/>
          <w:noProof w:val="0"/>
          <w:color w:val="483733" w:themeColor="text2"/>
        </w:rPr>
      </w:pPr>
      <w:r>
        <w:rPr>
          <w:caps w:val="0"/>
          <w:color w:val="483733" w:themeColor="text2"/>
        </w:rPr>
        <w:t>Lazar Raynal, Michael Lombardo, Julia Barrett, Bob Cooper and Chris Yook counsel Tractable in a trade secrets dispute with CCC Intelligent Solutions before an Illinois federal court</w:t>
      </w:r>
    </w:p>
    <w:p w14:paraId="3BC0FE4B" w14:textId="77777777" w:rsidR="00F21DCE" w:rsidRDefault="00F21DCE" w:rsidP="00F21DCE">
      <w:pPr>
        <w:pStyle w:val="H3"/>
        <w:spacing w:before="0"/>
        <w:rPr>
          <w:caps w:val="0"/>
          <w:noProof w:val="0"/>
          <w:color w:val="483733" w:themeColor="text2"/>
        </w:rPr>
      </w:pP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In the News</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2024-03-08</w:t>
      </w:r>
    </w:p>
    <w:p w14:paraId="5700260F" w14:textId="77777777" w:rsidR="00F21DCE" w:rsidRDefault="00F21DCE" w:rsidP="00F21DCE">
      <w:pPr>
        <w:pStyle w:val="H3"/>
        <w:spacing w:before="0"/>
        <w:rPr>
          <w:caps w:val="0"/>
          <w:noProof w:val="0"/>
          <w:color w:val="483733" w:themeColor="text2"/>
        </w:rPr>
      </w:pPr>
      <w:r>
        <w:rPr>
          <w:caps w:val="0"/>
          <w:color w:val="483733" w:themeColor="text2"/>
        </w:rPr>
        <w:t>Ashley Parrish, Albert Giang, Lennette Lee, Kelly Perigoe and Amy Upshaw counsel Snap in a dispute related to the interpretation of Section 230 of the Communications Decency Act</w:t>
      </w:r>
    </w:p>
    <w:p w14:paraId="3BC0FE4B" w14:textId="77777777" w:rsidR="00F21DCE" w:rsidRDefault="00F21DCE" w:rsidP="00F21DCE">
      <w:pPr>
        <w:pStyle w:val="H3"/>
        <w:spacing w:before="0"/>
        <w:rPr>
          <w:caps w:val="0"/>
          <w:noProof w:val="0"/>
          <w:color w:val="483733" w:themeColor="text2"/>
        </w:rPr>
      </w:pP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In the News</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2024-03-07</w:t>
      </w:r>
    </w:p>
    <w:p w14:paraId="5700260F" w14:textId="77777777" w:rsidR="00F21DCE" w:rsidRDefault="00F21DCE" w:rsidP="00F21DCE">
      <w:pPr>
        <w:pStyle w:val="H3"/>
        <w:spacing w:before="0"/>
        <w:rPr>
          <w:caps w:val="0"/>
          <w:noProof w:val="0"/>
          <w:color w:val="483733" w:themeColor="text2"/>
        </w:rPr>
      </w:pPr>
      <w:r>
        <w:rPr>
          <w:caps w:val="0"/>
          <w:color w:val="483733" w:themeColor="text2"/>
        </w:rPr>
        <w:t>K&amp;S advises ManTech on its acquisition of Systems Planning &amp; Analysis</w:t>
      </w:r>
    </w:p>
    <w:p w14:paraId="3BC0FE4B" w14:textId="77777777" w:rsidR="00F21DCE" w:rsidRDefault="00F21DCE" w:rsidP="00F21DCE">
      <w:pPr>
        <w:pStyle w:val="H3"/>
        <w:spacing w:before="0"/>
        <w:rPr>
          <w:caps w:val="0"/>
          <w:noProof w:val="0"/>
          <w:color w:val="483733" w:themeColor="text2"/>
        </w:rPr>
      </w:pPr>
    </w:p>
    <w:p w14:paraId="137011A0" w14:textId="2AD017F3" w:rsidR="00C60492" w:rsidRPr="00340CEC" w:rsidRDefault="00D62D6B" w:rsidP="00C60492">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7936" behindDoc="0" locked="0" layoutInCell="1" allowOverlap="1" wp14:anchorId="4B78278F" wp14:editId="563342B1">
                <wp:simplePos x="0" y="0"/>
                <wp:positionH relativeFrom="column">
                  <wp:posOffset>0</wp:posOffset>
                </wp:positionH>
                <wp:positionV relativeFrom="paragraph">
                  <wp:posOffset>253365</wp:posOffset>
                </wp:positionV>
                <wp:extent cx="594360" cy="2540"/>
                <wp:effectExtent l="12700" t="12700" r="1524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92795" id="Straight Connector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95pt" to="46.8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" strokecolor="#f96800 [3204]" strokeweight="1.5pt">
                <v:stroke joinstyle="miter"/>
                <o:lock v:ext="edit" shapetype="f"/>
              </v:line>
            </w:pict>
          </mc:Fallback>
        </mc:AlternateContent>
      </w:r>
      <w:hyperlink r:id="rId17">
        <w:r>
          <w:rPr>
            <w:rStyle w:val="Hyperlink"/>
            <w:rFonts w:cs="Times New Roman (Body CS)"/>
            <w:noProof/>
            <w:color w:val="F96800" w:themeColor="accent1"/>
            <w:position w:val="12"/>
            <w:sz w:val="20"/>
            <w:szCs w:val="20"/>
          </w:rPr>
          <w:t xml:space="preserve">VIEW ALL</w:t>
        </w:r>
      </w:hyperlink>
    </w:p>
    <w:p w14:paraId="6DE4F8B9" w14:textId="385796D1" w:rsidR="00B13647" w:rsidRPr="00B13647" w:rsidRDefault="00B13647" w:rsidP="00F21DCE">
      <w:pPr>
        <w:pStyle w:val="Details"/>
        <w:rPr>
          <w:color w:val="F96800" w:themeColor="accent1"/>
          <w:sz w:val="20"/>
          <w:szCs w:val="20"/>
        </w:rPr>
      </w:pPr>
    </w:p>
    <w:sectPr w:rsidR="002604A6" w:rsidSect="00A9734E">
      <w:footerReference w:type="default" r:id="rId8"/>
      <w:headerReference w:type="first" r:id="rId9"/>
      <w:footerReference w:type="first" r:id="rId10"/>
      <w:pgSz w:w="12240" w:h="15840" w:code="1"/>
      <w:pgMar w:top="2074" w:right="1166" w:bottom="144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A238" w14:textId="77777777" w:rsidR="00BD679C" w:rsidRDefault="00BD679C" w:rsidP="00A9734E">
      <w:pPr>
        <w:spacing w:after="0" w:line="240" w:lineRule="auto"/>
      </w:pPr>
      <w:r>
        <w:separator/>
      </w:r>
    </w:p>
  </w:endnote>
  <w:endnote w:type="continuationSeparator" w:id="0">
    <w:p w14:paraId="5D0E24E5" w14:textId="77777777" w:rsidR="00BD679C" w:rsidRDefault="00BD679C" w:rsidP="00A9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8C3D" w14:textId="77777777" w:rsidR="00B55CBD" w:rsidRPr="00B55CBD" w:rsidRDefault="00B55CBD" w:rsidP="00B55CBD">
    <w:pPr>
      <w:pStyle w:val="Footer"/>
    </w:pPr>
    <w:r w:rsidRPr="00B55CBD">
      <w:t>www.kslaw.com</w:t>
    </w:r>
    <w:r w:rsidRPr="00B55CBD">
      <w:tab/>
    </w:r>
    <w:r w:rsidRPr="00B55CBD">
      <w:fldChar w:fldCharType="begin"/>
    </w:r>
    <w:r w:rsidRPr="00B55CBD">
      <w:instrText xml:space="preserve"> PAGE   \* MERGEFORMAT </w:instrText>
    </w:r>
    <w:r w:rsidRPr="00B55CBD">
      <w:fldChar w:fldCharType="separate"/>
    </w:r>
    <w:r w:rsidR="00494B57">
      <w:rPr>
        <w:noProof/>
      </w:rPr>
      <w:t>2</w:t>
    </w:r>
    <w:r w:rsidRPr="00B55CB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A1F9" w14:textId="77777777" w:rsidR="00A9734E" w:rsidRPr="00B55CBD" w:rsidRDefault="00A9734E" w:rsidP="00B55CBD">
    <w:pPr>
      <w:pStyle w:val="Footer"/>
    </w:pPr>
    <w:r w:rsidRPr="00B55CBD">
      <w:t>www.kslaw.com</w:t>
    </w:r>
    <w:r w:rsidRPr="00B55CBD">
      <w:tab/>
    </w:r>
    <w:r w:rsidRPr="00B55CBD">
      <w:fldChar w:fldCharType="begin"/>
    </w:r>
    <w:r w:rsidRPr="00B55CBD">
      <w:instrText xml:space="preserve"> PAGE   \* MERGEFORMAT </w:instrText>
    </w:r>
    <w:r w:rsidRPr="00B55CBD">
      <w:fldChar w:fldCharType="separate"/>
    </w:r>
    <w:r w:rsidR="007D695E">
      <w:rPr>
        <w:noProof/>
      </w:rPr>
      <w:t>1</w:t>
    </w:r>
    <w:r w:rsidRPr="00B55C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29F8" w14:textId="77777777" w:rsidR="00BD679C" w:rsidRDefault="00BD679C" w:rsidP="00A9734E">
      <w:pPr>
        <w:spacing w:after="0" w:line="240" w:lineRule="auto"/>
      </w:pPr>
      <w:r>
        <w:separator/>
      </w:r>
    </w:p>
  </w:footnote>
  <w:footnote w:type="continuationSeparator" w:id="0">
    <w:p w14:paraId="180A5213" w14:textId="77777777" w:rsidR="00BD679C" w:rsidRDefault="00BD679C" w:rsidP="00A97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D3E9" w14:textId="7B2BE22E" w:rsidR="001B06FF" w:rsidRDefault="003E5F64">
    <w:pPr>
      <w:pStyle w:val="Header"/>
    </w:pPr>
    <w:r>
      <w:rPr>
        <w:noProof/>
      </w:rPr>
      <w:drawing>
        <wp:inline distT="0" distB="0" distL="0" distR="0" wp14:anchorId="4B80785B" wp14:editId="544B96FE">
          <wp:extent cx="1191669" cy="459926"/>
          <wp:effectExtent l="0" t="0" r="2540" b="0"/>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stretch>
                    <a:fillRect/>
                  </a:stretch>
                </pic:blipFill>
                <pic:spPr>
                  <a:xfrm>
                    <a:off x="0" y="0"/>
                    <a:ext cx="1191669" cy="459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18FF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0E82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6821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2AD8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A82E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0EE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009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C4F8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9CC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2C3C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291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705C56"/>
    <w:multiLevelType w:val="hybridMultilevel"/>
    <w:tmpl w:val="78002D32"/>
    <w:lvl w:ilvl="0" w:tplc="75DAC0B6">
      <w:start w:val="1"/>
      <w:numFmt w:val="bullet"/>
      <w:pStyle w:val="Text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1669A"/>
    <w:multiLevelType w:val="hybridMultilevel"/>
    <w:tmpl w:val="CFA45D0A"/>
    <w:lvl w:ilvl="0" w:tplc="33A815B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890B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49646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4D7A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0005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A31ABC"/>
    <w:multiLevelType w:val="hybridMultilevel"/>
    <w:tmpl w:val="B5E494FA"/>
    <w:lvl w:ilvl="0" w:tplc="90185CCE">
      <w:start w:val="1"/>
      <w:numFmt w:val="bullet"/>
      <w:pStyle w:val="ListBullet"/>
      <w:lvlText w:val=" "/>
      <w:lvlJc w:val="left"/>
      <w:pPr>
        <w:ind w:left="504"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479BC"/>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8FE01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1"/>
  </w:num>
  <w:num w:numId="3">
    <w:abstractNumId w:val="16"/>
  </w:num>
  <w:num w:numId="4">
    <w:abstractNumId w:val="14"/>
  </w:num>
  <w:num w:numId="5">
    <w:abstractNumId w:val="19"/>
  </w:num>
  <w:num w:numId="6">
    <w:abstractNumId w:val="18"/>
  </w:num>
  <w:num w:numId="7">
    <w:abstractNumId w:val="17"/>
  </w:num>
  <w:num w:numId="8">
    <w:abstractNumId w:val="13"/>
  </w:num>
  <w:num w:numId="9">
    <w:abstractNumId w:val="15"/>
  </w:num>
  <w:num w:numId="10">
    <w:abstractNumId w:val="1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64"/>
    <w:rsid w:val="00006203"/>
    <w:rsid w:val="000306D1"/>
    <w:rsid w:val="00030812"/>
    <w:rsid w:val="000505ED"/>
    <w:rsid w:val="00050685"/>
    <w:rsid w:val="00052F54"/>
    <w:rsid w:val="0007042B"/>
    <w:rsid w:val="00073E68"/>
    <w:rsid w:val="00081718"/>
    <w:rsid w:val="0008567A"/>
    <w:rsid w:val="00086F27"/>
    <w:rsid w:val="000916D3"/>
    <w:rsid w:val="00093FA0"/>
    <w:rsid w:val="000A3698"/>
    <w:rsid w:val="000B37DE"/>
    <w:rsid w:val="000B6C90"/>
    <w:rsid w:val="000B7045"/>
    <w:rsid w:val="000C338D"/>
    <w:rsid w:val="000D2758"/>
    <w:rsid w:val="000D556B"/>
    <w:rsid w:val="000D642F"/>
    <w:rsid w:val="0010255A"/>
    <w:rsid w:val="001065DC"/>
    <w:rsid w:val="001078D7"/>
    <w:rsid w:val="00112F46"/>
    <w:rsid w:val="00116D3F"/>
    <w:rsid w:val="0012061D"/>
    <w:rsid w:val="00145260"/>
    <w:rsid w:val="00150C66"/>
    <w:rsid w:val="00177B76"/>
    <w:rsid w:val="001851C6"/>
    <w:rsid w:val="001963CF"/>
    <w:rsid w:val="001B06FF"/>
    <w:rsid w:val="001B465D"/>
    <w:rsid w:val="001B5C17"/>
    <w:rsid w:val="001B6665"/>
    <w:rsid w:val="001C65B2"/>
    <w:rsid w:val="001D1504"/>
    <w:rsid w:val="001E289D"/>
    <w:rsid w:val="001E358B"/>
    <w:rsid w:val="00201116"/>
    <w:rsid w:val="00203AB2"/>
    <w:rsid w:val="00207B50"/>
    <w:rsid w:val="00210DB0"/>
    <w:rsid w:val="002163E4"/>
    <w:rsid w:val="002248C6"/>
    <w:rsid w:val="002254CD"/>
    <w:rsid w:val="0025705F"/>
    <w:rsid w:val="0026019C"/>
    <w:rsid w:val="002604A6"/>
    <w:rsid w:val="00260525"/>
    <w:rsid w:val="00272C94"/>
    <w:rsid w:val="00275180"/>
    <w:rsid w:val="00276E21"/>
    <w:rsid w:val="002844C0"/>
    <w:rsid w:val="00284E0A"/>
    <w:rsid w:val="002858BF"/>
    <w:rsid w:val="002937D0"/>
    <w:rsid w:val="002A70DE"/>
    <w:rsid w:val="002A7419"/>
    <w:rsid w:val="002A7AF6"/>
    <w:rsid w:val="002C2FC6"/>
    <w:rsid w:val="002C35DB"/>
    <w:rsid w:val="002C740F"/>
    <w:rsid w:val="002D778C"/>
    <w:rsid w:val="002E4568"/>
    <w:rsid w:val="00306A14"/>
    <w:rsid w:val="00340CEC"/>
    <w:rsid w:val="00360D48"/>
    <w:rsid w:val="0036265B"/>
    <w:rsid w:val="00365F39"/>
    <w:rsid w:val="00374FA8"/>
    <w:rsid w:val="00375183"/>
    <w:rsid w:val="00384701"/>
    <w:rsid w:val="0038699B"/>
    <w:rsid w:val="003A30E8"/>
    <w:rsid w:val="003A318F"/>
    <w:rsid w:val="003C0521"/>
    <w:rsid w:val="003E3A5A"/>
    <w:rsid w:val="003E5F64"/>
    <w:rsid w:val="003F0E28"/>
    <w:rsid w:val="003F3764"/>
    <w:rsid w:val="003F6961"/>
    <w:rsid w:val="00405EC9"/>
    <w:rsid w:val="00407FE5"/>
    <w:rsid w:val="004216AE"/>
    <w:rsid w:val="004249A6"/>
    <w:rsid w:val="00425048"/>
    <w:rsid w:val="00426D3A"/>
    <w:rsid w:val="00442816"/>
    <w:rsid w:val="00452C4F"/>
    <w:rsid w:val="00457B89"/>
    <w:rsid w:val="0046190E"/>
    <w:rsid w:val="004812D5"/>
    <w:rsid w:val="00484BEC"/>
    <w:rsid w:val="00490C58"/>
    <w:rsid w:val="00494B57"/>
    <w:rsid w:val="004A4516"/>
    <w:rsid w:val="004A47D0"/>
    <w:rsid w:val="004C036F"/>
    <w:rsid w:val="004D1579"/>
    <w:rsid w:val="004E083F"/>
    <w:rsid w:val="004E48A0"/>
    <w:rsid w:val="004F5EC3"/>
    <w:rsid w:val="00503DEF"/>
    <w:rsid w:val="00504DEC"/>
    <w:rsid w:val="00515EDA"/>
    <w:rsid w:val="0052257A"/>
    <w:rsid w:val="00523579"/>
    <w:rsid w:val="00530DCD"/>
    <w:rsid w:val="00534055"/>
    <w:rsid w:val="00543ECC"/>
    <w:rsid w:val="00543EE0"/>
    <w:rsid w:val="00570512"/>
    <w:rsid w:val="00584F1A"/>
    <w:rsid w:val="00586DBD"/>
    <w:rsid w:val="00592F2A"/>
    <w:rsid w:val="00594064"/>
    <w:rsid w:val="005A487E"/>
    <w:rsid w:val="005B0A2B"/>
    <w:rsid w:val="005D2288"/>
    <w:rsid w:val="00601277"/>
    <w:rsid w:val="00605484"/>
    <w:rsid w:val="00605E6A"/>
    <w:rsid w:val="00606166"/>
    <w:rsid w:val="0061110E"/>
    <w:rsid w:val="00613D6B"/>
    <w:rsid w:val="00617F3A"/>
    <w:rsid w:val="00631471"/>
    <w:rsid w:val="006365A5"/>
    <w:rsid w:val="00641A5E"/>
    <w:rsid w:val="00654564"/>
    <w:rsid w:val="0066312E"/>
    <w:rsid w:val="00665003"/>
    <w:rsid w:val="0067003D"/>
    <w:rsid w:val="0069187F"/>
    <w:rsid w:val="006A1C83"/>
    <w:rsid w:val="006A7E5A"/>
    <w:rsid w:val="006B7E4C"/>
    <w:rsid w:val="006C5CA8"/>
    <w:rsid w:val="006D1037"/>
    <w:rsid w:val="006D1431"/>
    <w:rsid w:val="006D470B"/>
    <w:rsid w:val="006D7FA1"/>
    <w:rsid w:val="006E5AC1"/>
    <w:rsid w:val="006F019C"/>
    <w:rsid w:val="006F1D72"/>
    <w:rsid w:val="00712FB2"/>
    <w:rsid w:val="00720F6A"/>
    <w:rsid w:val="00747B48"/>
    <w:rsid w:val="007509A8"/>
    <w:rsid w:val="00751D60"/>
    <w:rsid w:val="00757106"/>
    <w:rsid w:val="00761138"/>
    <w:rsid w:val="007633A3"/>
    <w:rsid w:val="00765727"/>
    <w:rsid w:val="00777C77"/>
    <w:rsid w:val="007922E2"/>
    <w:rsid w:val="007B101C"/>
    <w:rsid w:val="007B4AB3"/>
    <w:rsid w:val="007B52F5"/>
    <w:rsid w:val="007C327F"/>
    <w:rsid w:val="007C35FD"/>
    <w:rsid w:val="007D695E"/>
    <w:rsid w:val="007E3DE1"/>
    <w:rsid w:val="007E7C75"/>
    <w:rsid w:val="007F314D"/>
    <w:rsid w:val="008038F3"/>
    <w:rsid w:val="008050A6"/>
    <w:rsid w:val="00815AAC"/>
    <w:rsid w:val="008563AE"/>
    <w:rsid w:val="00862F41"/>
    <w:rsid w:val="00863750"/>
    <w:rsid w:val="00865102"/>
    <w:rsid w:val="00870844"/>
    <w:rsid w:val="00870B8A"/>
    <w:rsid w:val="008750E8"/>
    <w:rsid w:val="00897632"/>
    <w:rsid w:val="008A0194"/>
    <w:rsid w:val="008A1E51"/>
    <w:rsid w:val="008A2413"/>
    <w:rsid w:val="008A71B2"/>
    <w:rsid w:val="008C5A4F"/>
    <w:rsid w:val="008C7F03"/>
    <w:rsid w:val="008D7FB4"/>
    <w:rsid w:val="008F0925"/>
    <w:rsid w:val="008F17BB"/>
    <w:rsid w:val="008F26A6"/>
    <w:rsid w:val="00904235"/>
    <w:rsid w:val="00907A96"/>
    <w:rsid w:val="00915F4F"/>
    <w:rsid w:val="00923592"/>
    <w:rsid w:val="0092645C"/>
    <w:rsid w:val="00933C41"/>
    <w:rsid w:val="00943BAB"/>
    <w:rsid w:val="009655C3"/>
    <w:rsid w:val="0097368B"/>
    <w:rsid w:val="009816A0"/>
    <w:rsid w:val="009A32DD"/>
    <w:rsid w:val="009B09A6"/>
    <w:rsid w:val="009C2AFD"/>
    <w:rsid w:val="009C6913"/>
    <w:rsid w:val="009D3B52"/>
    <w:rsid w:val="009D4755"/>
    <w:rsid w:val="009D603A"/>
    <w:rsid w:val="009E63D1"/>
    <w:rsid w:val="009E6FAA"/>
    <w:rsid w:val="009E7277"/>
    <w:rsid w:val="009F20A5"/>
    <w:rsid w:val="00A06A76"/>
    <w:rsid w:val="00A16332"/>
    <w:rsid w:val="00A27AD4"/>
    <w:rsid w:val="00A369DD"/>
    <w:rsid w:val="00A52065"/>
    <w:rsid w:val="00A53583"/>
    <w:rsid w:val="00A67EA9"/>
    <w:rsid w:val="00A71FD7"/>
    <w:rsid w:val="00A75A1F"/>
    <w:rsid w:val="00A86054"/>
    <w:rsid w:val="00A86346"/>
    <w:rsid w:val="00A86C1C"/>
    <w:rsid w:val="00A91B30"/>
    <w:rsid w:val="00A9734E"/>
    <w:rsid w:val="00AA2CEA"/>
    <w:rsid w:val="00AA726E"/>
    <w:rsid w:val="00AB6CA4"/>
    <w:rsid w:val="00AC0161"/>
    <w:rsid w:val="00AD0AB9"/>
    <w:rsid w:val="00AD11BB"/>
    <w:rsid w:val="00AD6FD7"/>
    <w:rsid w:val="00AE0BE7"/>
    <w:rsid w:val="00AE2BD1"/>
    <w:rsid w:val="00AE2F9E"/>
    <w:rsid w:val="00AE4D3C"/>
    <w:rsid w:val="00AE5BD7"/>
    <w:rsid w:val="00AF1F72"/>
    <w:rsid w:val="00AF3D57"/>
    <w:rsid w:val="00AF7D06"/>
    <w:rsid w:val="00B0467B"/>
    <w:rsid w:val="00B111C4"/>
    <w:rsid w:val="00B13647"/>
    <w:rsid w:val="00B25DA9"/>
    <w:rsid w:val="00B25EA2"/>
    <w:rsid w:val="00B278C2"/>
    <w:rsid w:val="00B27CF9"/>
    <w:rsid w:val="00B36165"/>
    <w:rsid w:val="00B44A99"/>
    <w:rsid w:val="00B55CBD"/>
    <w:rsid w:val="00B665A0"/>
    <w:rsid w:val="00B71530"/>
    <w:rsid w:val="00B76DFC"/>
    <w:rsid w:val="00B83C06"/>
    <w:rsid w:val="00B90967"/>
    <w:rsid w:val="00B95D2C"/>
    <w:rsid w:val="00BB666E"/>
    <w:rsid w:val="00BD358B"/>
    <w:rsid w:val="00BD6085"/>
    <w:rsid w:val="00BD679C"/>
    <w:rsid w:val="00BD7A18"/>
    <w:rsid w:val="00BE1064"/>
    <w:rsid w:val="00BF0662"/>
    <w:rsid w:val="00C04DE7"/>
    <w:rsid w:val="00C25A0A"/>
    <w:rsid w:val="00C409BD"/>
    <w:rsid w:val="00C4482B"/>
    <w:rsid w:val="00C44949"/>
    <w:rsid w:val="00C46749"/>
    <w:rsid w:val="00C51040"/>
    <w:rsid w:val="00C60492"/>
    <w:rsid w:val="00C61CFF"/>
    <w:rsid w:val="00C66B4E"/>
    <w:rsid w:val="00C72A97"/>
    <w:rsid w:val="00C74054"/>
    <w:rsid w:val="00C76F9C"/>
    <w:rsid w:val="00C943E4"/>
    <w:rsid w:val="00CB0D2B"/>
    <w:rsid w:val="00CB71EA"/>
    <w:rsid w:val="00CC0315"/>
    <w:rsid w:val="00CC12F1"/>
    <w:rsid w:val="00CD0920"/>
    <w:rsid w:val="00CE6218"/>
    <w:rsid w:val="00CF7FE8"/>
    <w:rsid w:val="00D46221"/>
    <w:rsid w:val="00D468B2"/>
    <w:rsid w:val="00D47CDB"/>
    <w:rsid w:val="00D62D6B"/>
    <w:rsid w:val="00D85EB8"/>
    <w:rsid w:val="00D91062"/>
    <w:rsid w:val="00D955E9"/>
    <w:rsid w:val="00DC4304"/>
    <w:rsid w:val="00DD093F"/>
    <w:rsid w:val="00DD7F4E"/>
    <w:rsid w:val="00E01176"/>
    <w:rsid w:val="00E012A9"/>
    <w:rsid w:val="00E124F0"/>
    <w:rsid w:val="00E20CEE"/>
    <w:rsid w:val="00E24B3E"/>
    <w:rsid w:val="00E26F4F"/>
    <w:rsid w:val="00E31C96"/>
    <w:rsid w:val="00E33AEB"/>
    <w:rsid w:val="00E37101"/>
    <w:rsid w:val="00E41423"/>
    <w:rsid w:val="00E415CB"/>
    <w:rsid w:val="00E4290B"/>
    <w:rsid w:val="00E46583"/>
    <w:rsid w:val="00E539CD"/>
    <w:rsid w:val="00E57EB9"/>
    <w:rsid w:val="00E7606B"/>
    <w:rsid w:val="00E856B9"/>
    <w:rsid w:val="00E95A60"/>
    <w:rsid w:val="00ED296F"/>
    <w:rsid w:val="00ED4F9A"/>
    <w:rsid w:val="00EE77B2"/>
    <w:rsid w:val="00EF3402"/>
    <w:rsid w:val="00EF4B83"/>
    <w:rsid w:val="00F02354"/>
    <w:rsid w:val="00F10F45"/>
    <w:rsid w:val="00F11B76"/>
    <w:rsid w:val="00F20291"/>
    <w:rsid w:val="00F21DCE"/>
    <w:rsid w:val="00F232E3"/>
    <w:rsid w:val="00F365F4"/>
    <w:rsid w:val="00F37A98"/>
    <w:rsid w:val="00F5506A"/>
    <w:rsid w:val="00F563CC"/>
    <w:rsid w:val="00F61BEC"/>
    <w:rsid w:val="00F634A6"/>
    <w:rsid w:val="00F76F01"/>
    <w:rsid w:val="00F86CBA"/>
    <w:rsid w:val="00F87DED"/>
    <w:rsid w:val="00FA13DB"/>
    <w:rsid w:val="00FA34B8"/>
    <w:rsid w:val="00FB1D86"/>
    <w:rsid w:val="00FB4109"/>
    <w:rsid w:val="00FC1C14"/>
    <w:rsid w:val="00FD3C1D"/>
    <w:rsid w:val="00FE496D"/>
    <w:rsid w:val="00FE5772"/>
    <w:rsid w:val="00FE62DB"/>
    <w:rsid w:val="00FF4E1A"/>
    <w:rsid w:val="00FF69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61D95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F9C"/>
    <w:rPr>
      <w:rFonts w:ascii="Times New Roman" w:hAnsi="Times New Roman"/>
      <w:color w:val="483733" w:themeColor="text2"/>
    </w:rPr>
  </w:style>
  <w:style w:type="paragraph" w:styleId="Heading1">
    <w:name w:val="heading 1"/>
    <w:basedOn w:val="Normal"/>
    <w:next w:val="Normal"/>
    <w:link w:val="Heading1Char"/>
    <w:uiPriority w:val="9"/>
    <w:qFormat/>
    <w:rsid w:val="00203AB2"/>
    <w:pPr>
      <w:keepNext/>
      <w:keepLines/>
      <w:numPr>
        <w:numId w:val="6"/>
      </w:numPr>
      <w:spacing w:before="240" w:after="0"/>
      <w:outlineLvl w:val="0"/>
    </w:pPr>
    <w:rPr>
      <w:rFonts w:asciiTheme="majorHAnsi" w:eastAsiaTheme="majorEastAsia" w:hAnsiTheme="majorHAnsi" w:cstheme="majorBidi"/>
      <w:color w:val="BA4D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34E"/>
  </w:style>
  <w:style w:type="paragraph" w:styleId="Footer">
    <w:name w:val="footer"/>
    <w:basedOn w:val="Normal"/>
    <w:link w:val="FooterChar"/>
    <w:uiPriority w:val="99"/>
    <w:unhideWhenUsed/>
    <w:rsid w:val="008C5A4F"/>
    <w:pPr>
      <w:tabs>
        <w:tab w:val="right" w:pos="9900"/>
      </w:tabs>
      <w:suppressAutoHyphens/>
      <w:spacing w:after="0" w:line="240" w:lineRule="auto"/>
    </w:pPr>
    <w:rPr>
      <w:color w:val="969696"/>
      <w:kern w:val="8"/>
      <w:sz w:val="20"/>
    </w:rPr>
  </w:style>
  <w:style w:type="character" w:customStyle="1" w:styleId="FooterChar">
    <w:name w:val="Footer Char"/>
    <w:basedOn w:val="DefaultParagraphFont"/>
    <w:link w:val="Footer"/>
    <w:uiPriority w:val="99"/>
    <w:rsid w:val="008C5A4F"/>
    <w:rPr>
      <w:color w:val="969696"/>
      <w:kern w:val="8"/>
      <w:sz w:val="20"/>
    </w:rPr>
  </w:style>
  <w:style w:type="character" w:styleId="Hyperlink">
    <w:name w:val="Hyperlink"/>
    <w:basedOn w:val="DefaultParagraphFont"/>
    <w:uiPriority w:val="99"/>
    <w:unhideWhenUsed/>
    <w:rsid w:val="002A7AF6"/>
    <w:rPr>
      <w:rFonts w:ascii="Arial" w:hAnsi="Arial"/>
      <w:color w:val="F96800" w:themeColor="accent1"/>
      <w:sz w:val="20"/>
      <w:u w:val="none"/>
    </w:rPr>
  </w:style>
  <w:style w:type="character" w:styleId="Mention">
    <w:name w:val="Mention"/>
    <w:basedOn w:val="DefaultParagraphFont"/>
    <w:uiPriority w:val="99"/>
    <w:semiHidden/>
    <w:unhideWhenUsed/>
    <w:rsid w:val="00A9734E"/>
    <w:rPr>
      <w:color w:val="2B579A"/>
      <w:shd w:val="clear" w:color="auto" w:fill="E6E6E6"/>
    </w:rPr>
  </w:style>
  <w:style w:type="character" w:customStyle="1" w:styleId="Heading1Char">
    <w:name w:val="Heading 1 Char"/>
    <w:basedOn w:val="DefaultParagraphFont"/>
    <w:link w:val="Heading1"/>
    <w:uiPriority w:val="9"/>
    <w:rsid w:val="00203AB2"/>
    <w:rPr>
      <w:rFonts w:asciiTheme="majorHAnsi" w:eastAsiaTheme="majorEastAsia" w:hAnsiTheme="majorHAnsi" w:cstheme="majorBidi"/>
      <w:color w:val="BA4D00" w:themeColor="accent1" w:themeShade="BF"/>
      <w:sz w:val="32"/>
      <w:szCs w:val="32"/>
    </w:rPr>
  </w:style>
  <w:style w:type="paragraph" w:customStyle="1" w:styleId="Body">
    <w:name w:val="Body"/>
    <w:basedOn w:val="Normal"/>
    <w:qFormat/>
    <w:rsid w:val="00203AB2"/>
    <w:pPr>
      <w:suppressAutoHyphens/>
      <w:spacing w:after="240" w:line="360" w:lineRule="exact"/>
    </w:pPr>
    <w:rPr>
      <w:kern w:val="8"/>
      <w:sz w:val="18"/>
    </w:rPr>
  </w:style>
  <w:style w:type="paragraph" w:customStyle="1" w:styleId="Intro">
    <w:name w:val="Intro"/>
    <w:basedOn w:val="Body"/>
    <w:qFormat/>
    <w:rsid w:val="00A53583"/>
    <w:pPr>
      <w:spacing w:before="300" w:after="300" w:line="420" w:lineRule="exact"/>
    </w:pPr>
    <w:rPr>
      <w:sz w:val="32"/>
      <w14:ligatures w14:val="standard"/>
    </w:rPr>
  </w:style>
  <w:style w:type="paragraph" w:customStyle="1" w:styleId="H1">
    <w:name w:val="H1"/>
    <w:basedOn w:val="Body"/>
    <w:qFormat/>
    <w:rsid w:val="006F1D72"/>
    <w:pPr>
      <w:spacing w:after="120" w:line="580" w:lineRule="exact"/>
    </w:pPr>
    <w:rPr>
      <w:noProof/>
      <w:sz w:val="48"/>
      <w14:ligatures w14:val="standard"/>
    </w:rPr>
  </w:style>
  <w:style w:type="paragraph" w:customStyle="1" w:styleId="Position">
    <w:name w:val="Position"/>
    <w:basedOn w:val="Body"/>
    <w:qFormat/>
    <w:rsid w:val="006F1D72"/>
    <w:pPr>
      <w:spacing w:before="260" w:after="120" w:line="240" w:lineRule="exact"/>
      <w:contextualSpacing/>
    </w:pPr>
    <w:rPr>
      <w:sz w:val="16"/>
    </w:rPr>
  </w:style>
  <w:style w:type="paragraph" w:customStyle="1" w:styleId="Contact">
    <w:name w:val="Contact"/>
    <w:basedOn w:val="Position"/>
    <w:qFormat/>
    <w:rsid w:val="00B27CF9"/>
    <w:pPr>
      <w:spacing w:before="160"/>
    </w:pPr>
  </w:style>
  <w:style w:type="character" w:customStyle="1" w:styleId="Practice">
    <w:name w:val="Practice"/>
    <w:basedOn w:val="DefaultParagraphFont"/>
    <w:uiPriority w:val="1"/>
    <w:qFormat/>
    <w:rsid w:val="00B36165"/>
    <w:rPr>
      <w:i/>
    </w:rPr>
  </w:style>
  <w:style w:type="paragraph" w:customStyle="1" w:styleId="H2">
    <w:name w:val="H2"/>
    <w:basedOn w:val="H1"/>
    <w:qFormat/>
    <w:rsid w:val="00B27CF9"/>
    <w:pPr>
      <w:keepNext/>
      <w:keepLines/>
      <w:spacing w:before="580" w:after="200" w:line="420" w:lineRule="exact"/>
    </w:pPr>
    <w:rPr>
      <w:sz w:val="32"/>
    </w:rPr>
  </w:style>
  <w:style w:type="paragraph" w:customStyle="1" w:styleId="H3">
    <w:name w:val="H3"/>
    <w:basedOn w:val="H2"/>
    <w:qFormat/>
    <w:rsid w:val="00870844"/>
    <w:pPr>
      <w:spacing w:before="180" w:after="0" w:line="300" w:lineRule="exact"/>
    </w:pPr>
    <w:rPr>
      <w:rFonts w:ascii="Arial" w:hAnsi="Arial"/>
      <w:caps/>
      <w:color w:val="F96800" w:themeColor="accent1"/>
      <w:sz w:val="18"/>
      <w14:ligatures w14:val="none"/>
    </w:rPr>
  </w:style>
  <w:style w:type="paragraph" w:customStyle="1" w:styleId="Details">
    <w:name w:val="Details"/>
    <w:basedOn w:val="Body"/>
    <w:qFormat/>
    <w:rsid w:val="00B27CF9"/>
    <w:pPr>
      <w:spacing w:after="60" w:line="300" w:lineRule="exact"/>
    </w:pPr>
  </w:style>
  <w:style w:type="paragraph" w:customStyle="1" w:styleId="ListBullet">
    <w:name w:val="ListBullet"/>
    <w:basedOn w:val="Body"/>
    <w:next w:val="Body"/>
    <w:link w:val="ListBulletChar"/>
    <w:qFormat/>
    <w:rsid w:val="00F563CC"/>
    <w:pPr>
      <w:numPr>
        <w:numId w:val="7"/>
      </w:numPr>
    </w:pPr>
    <w:rPr>
      <w:sz w:val="22"/>
    </w:rPr>
  </w:style>
  <w:style w:type="paragraph" w:customStyle="1" w:styleId="RecognitionItem">
    <w:name w:val="Recognition Item"/>
    <w:basedOn w:val="H2"/>
    <w:qFormat/>
    <w:rsid w:val="00F634A6"/>
    <w:pPr>
      <w:spacing w:before="260" w:after="0" w:line="340" w:lineRule="exact"/>
    </w:pPr>
  </w:style>
  <w:style w:type="paragraph" w:customStyle="1" w:styleId="RecognitionSource">
    <w:name w:val="Recognition Source"/>
    <w:basedOn w:val="H3"/>
    <w:qFormat/>
    <w:rsid w:val="008563AE"/>
    <w:pPr>
      <w:keepNext w:val="0"/>
      <w:spacing w:before="0" w:after="240"/>
    </w:pPr>
    <w:rPr>
      <w:color w:val="7F7F7F" w:themeColor="text1" w:themeTint="80"/>
      <w:sz w:val="16"/>
      <w:szCs w:val="16"/>
    </w:rPr>
  </w:style>
  <w:style w:type="paragraph" w:customStyle="1" w:styleId="Rule">
    <w:name w:val="Rule"/>
    <w:basedOn w:val="Body"/>
    <w:qFormat/>
    <w:rsid w:val="00F634A6"/>
    <w:pPr>
      <w:keepNext/>
      <w:keepLines/>
      <w:spacing w:after="40" w:line="240" w:lineRule="exact"/>
    </w:pPr>
  </w:style>
  <w:style w:type="table" w:styleId="TableGrid">
    <w:name w:val="Table Grid"/>
    <w:basedOn w:val="TableNormal"/>
    <w:uiPriority w:val="39"/>
    <w:rsid w:val="00AE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Date">
    <w:name w:val="Details Date"/>
    <w:basedOn w:val="Details"/>
    <w:qFormat/>
    <w:rsid w:val="001065DC"/>
    <w:pPr>
      <w:keepNext/>
      <w:keepLines/>
      <w:spacing w:after="0"/>
    </w:pPr>
    <w:rPr>
      <w:i/>
    </w:rPr>
  </w:style>
  <w:style w:type="paragraph" w:customStyle="1" w:styleId="ViewAll">
    <w:name w:val="View All"/>
    <w:basedOn w:val="H3"/>
    <w:qFormat/>
    <w:rsid w:val="008C5A4F"/>
    <w:pPr>
      <w:keepNext w:val="0"/>
      <w:spacing w:before="120"/>
    </w:pPr>
  </w:style>
  <w:style w:type="table" w:customStyle="1" w:styleId="ViewAllTable">
    <w:name w:val="View All Table"/>
    <w:basedOn w:val="TableNormal"/>
    <w:uiPriority w:val="99"/>
    <w:rsid w:val="002A7419"/>
    <w:pPr>
      <w:spacing w:after="0" w:line="240" w:lineRule="auto"/>
    </w:pPr>
    <w:tblPr>
      <w:tblBorders>
        <w:bottom w:val="single" w:sz="18" w:space="0" w:color="F96800" w:themeColor="accent1"/>
      </w:tblBorders>
      <w:tblCellMar>
        <w:left w:w="0" w:type="dxa"/>
        <w:right w:w="0" w:type="dxa"/>
      </w:tblCellMar>
    </w:tblPr>
  </w:style>
  <w:style w:type="paragraph" w:styleId="BalloonText">
    <w:name w:val="Balloon Text"/>
    <w:basedOn w:val="Normal"/>
    <w:link w:val="BalloonTextChar"/>
    <w:uiPriority w:val="99"/>
    <w:semiHidden/>
    <w:unhideWhenUsed/>
    <w:rsid w:val="00712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2"/>
    <w:rPr>
      <w:rFonts w:ascii="Segoe UI" w:hAnsi="Segoe UI" w:cs="Segoe UI"/>
      <w:sz w:val="18"/>
      <w:szCs w:val="18"/>
    </w:rPr>
  </w:style>
  <w:style w:type="paragraph" w:customStyle="1" w:styleId="Text">
    <w:name w:val="Text"/>
    <w:qFormat/>
    <w:rsid w:val="00933C41"/>
    <w:pPr>
      <w:keepLines/>
      <w:suppressAutoHyphens/>
      <w:spacing w:before="180" w:after="300" w:line="400" w:lineRule="exact"/>
    </w:pPr>
    <w:rPr>
      <w:rFonts w:ascii="Times New Roman" w:hAnsi="Times New Roman"/>
      <w:color w:val="483733" w:themeColor="text2"/>
      <w:kern w:val="8"/>
      <w:sz w:val="28"/>
      <w14:ligatures w14:val="standard"/>
    </w:rPr>
  </w:style>
  <w:style w:type="paragraph" w:customStyle="1" w:styleId="TextBullet">
    <w:name w:val="Text Bullet"/>
    <w:basedOn w:val="Text"/>
    <w:qFormat/>
    <w:rsid w:val="00E012A9"/>
    <w:pPr>
      <w:numPr>
        <w:numId w:val="2"/>
      </w:numPr>
      <w:ind w:left="240" w:hanging="240"/>
      <w:contextualSpacing/>
    </w:pPr>
  </w:style>
  <w:style w:type="paragraph" w:customStyle="1" w:styleId="LawyerName">
    <w:name w:val="Lawyer Name"/>
    <w:basedOn w:val="Details"/>
    <w:qFormat/>
    <w:rsid w:val="007633A3"/>
    <w:pPr>
      <w:spacing w:after="0" w:line="240" w:lineRule="exact"/>
    </w:pPr>
  </w:style>
  <w:style w:type="paragraph" w:customStyle="1" w:styleId="LawyerCity">
    <w:name w:val="Lawyer City"/>
    <w:basedOn w:val="LawyerName"/>
    <w:qFormat/>
    <w:rsid w:val="007633A3"/>
    <w:pPr>
      <w:spacing w:after="240"/>
    </w:pPr>
  </w:style>
  <w:style w:type="character" w:customStyle="1" w:styleId="Bold">
    <w:name w:val="Bold"/>
    <w:basedOn w:val="DefaultParagraphFont"/>
    <w:uiPriority w:val="1"/>
    <w:qFormat/>
    <w:rsid w:val="006A7E5A"/>
    <w:rPr>
      <w:b/>
    </w:rPr>
  </w:style>
  <w:style w:type="paragraph" w:customStyle="1" w:styleId="DetailsText">
    <w:name w:val="Details Text"/>
    <w:basedOn w:val="Details"/>
    <w:qFormat/>
    <w:rsid w:val="000D2758"/>
    <w:pPr>
      <w:spacing w:after="300"/>
    </w:pPr>
  </w:style>
  <w:style w:type="paragraph" w:customStyle="1" w:styleId="OfficeAddress">
    <w:name w:val="Office Address"/>
    <w:basedOn w:val="Text"/>
    <w:qFormat/>
    <w:rsid w:val="00D955E9"/>
    <w:pPr>
      <w:spacing w:line="340" w:lineRule="exact"/>
      <w:contextualSpacing/>
    </w:pPr>
  </w:style>
  <w:style w:type="character" w:styleId="CommentReference">
    <w:name w:val="annotation reference"/>
    <w:basedOn w:val="DefaultParagraphFont"/>
    <w:uiPriority w:val="99"/>
    <w:semiHidden/>
    <w:unhideWhenUsed/>
    <w:rsid w:val="000306D1"/>
    <w:rPr>
      <w:sz w:val="18"/>
      <w:szCs w:val="18"/>
    </w:rPr>
  </w:style>
  <w:style w:type="paragraph" w:styleId="CommentText">
    <w:name w:val="annotation text"/>
    <w:basedOn w:val="Normal"/>
    <w:link w:val="CommentTextChar"/>
    <w:uiPriority w:val="99"/>
    <w:semiHidden/>
    <w:unhideWhenUsed/>
    <w:rsid w:val="000306D1"/>
    <w:pPr>
      <w:spacing w:line="240" w:lineRule="auto"/>
    </w:pPr>
    <w:rPr>
      <w:sz w:val="24"/>
      <w:szCs w:val="24"/>
    </w:rPr>
  </w:style>
  <w:style w:type="character" w:customStyle="1" w:styleId="CommentTextChar">
    <w:name w:val="Comment Text Char"/>
    <w:basedOn w:val="DefaultParagraphFont"/>
    <w:link w:val="CommentText"/>
    <w:uiPriority w:val="99"/>
    <w:semiHidden/>
    <w:rsid w:val="000306D1"/>
    <w:rPr>
      <w:sz w:val="24"/>
      <w:szCs w:val="24"/>
    </w:rPr>
  </w:style>
  <w:style w:type="paragraph" w:styleId="CommentSubject">
    <w:name w:val="annotation subject"/>
    <w:basedOn w:val="CommentText"/>
    <w:next w:val="CommentText"/>
    <w:link w:val="CommentSubjectChar"/>
    <w:uiPriority w:val="99"/>
    <w:semiHidden/>
    <w:unhideWhenUsed/>
    <w:rsid w:val="000306D1"/>
    <w:rPr>
      <w:b/>
      <w:bCs/>
      <w:sz w:val="20"/>
      <w:szCs w:val="20"/>
    </w:rPr>
  </w:style>
  <w:style w:type="character" w:customStyle="1" w:styleId="CommentSubjectChar">
    <w:name w:val="Comment Subject Char"/>
    <w:basedOn w:val="CommentTextChar"/>
    <w:link w:val="CommentSubject"/>
    <w:uiPriority w:val="99"/>
    <w:semiHidden/>
    <w:rsid w:val="000306D1"/>
    <w:rPr>
      <w:b/>
      <w:bCs/>
      <w:sz w:val="20"/>
      <w:szCs w:val="20"/>
    </w:rPr>
  </w:style>
  <w:style w:type="character" w:customStyle="1" w:styleId="ListBulletChar">
    <w:name w:val="ListBullet Char"/>
    <w:basedOn w:val="DefaultParagraphFont"/>
    <w:link w:val="ListBullet"/>
    <w:rsid w:val="00F563CC"/>
    <w:rPr>
      <w:color w:val="483733" w:themeColor="text2"/>
      <w:kern w:val="8"/>
    </w:rPr>
  </w:style>
  <w:style w:type="paragraph" w:styleId="ListParagraph">
    <w:name w:val="List Paragraph"/>
    <w:basedOn w:val="Normal"/>
    <w:uiPriority w:val="34"/>
    <w:qFormat/>
    <w:rsid w:val="00C943E4"/>
    <w:pPr>
      <w:ind w:left="720"/>
      <w:contextualSpacing/>
    </w:pPr>
  </w:style>
  <w:style w:type="paragraph" w:styleId="List">
    <w:name w:val="List"/>
    <w:basedOn w:val="Normal"/>
    <w:uiPriority w:val="99"/>
    <w:semiHidden/>
    <w:unhideWhenUsed/>
    <w:rsid w:val="00523579"/>
    <w:pPr>
      <w:ind w:left="360" w:hanging="360"/>
      <w:contextualSpacing/>
    </w:pPr>
  </w:style>
  <w:style w:type="paragraph" w:styleId="BodyText">
    <w:name w:val="Body Text"/>
    <w:basedOn w:val="Normal"/>
    <w:link w:val="BodyTextChar"/>
    <w:uiPriority w:val="99"/>
    <w:semiHidden/>
    <w:unhideWhenUsed/>
    <w:rsid w:val="00523579"/>
    <w:pPr>
      <w:spacing w:after="120"/>
    </w:pPr>
  </w:style>
  <w:style w:type="character" w:customStyle="1" w:styleId="BodyTextChar">
    <w:name w:val="Body Text Char"/>
    <w:basedOn w:val="DefaultParagraphFont"/>
    <w:link w:val="BodyText"/>
    <w:uiPriority w:val="99"/>
    <w:semiHidden/>
    <w:rsid w:val="00523579"/>
  </w:style>
  <w:style w:type="character" w:customStyle="1" w:styleId="Heading2Char">
    <w:name w:val="Heading 2 Char"/>
    <w:basedOn w:val="DefaultParagraphFont"/>
    <w:uiPriority w:val="9"/>
    <w:semiHidden/>
    <w:rsid w:val="00AC0161"/>
    <w:rPr>
      <w:rFonts w:asciiTheme="majorHAnsi" w:eastAsiaTheme="majorEastAsia" w:hAnsiTheme="majorHAnsi" w:cstheme="majorBidi"/>
      <w:color w:val="BA4D00" w:themeColor="accent1" w:themeShade="BF"/>
      <w:sz w:val="26"/>
      <w:szCs w:val="26"/>
    </w:rPr>
  </w:style>
  <w:style w:type="character" w:customStyle="1" w:styleId="Heading3Char">
    <w:name w:val="Heading 3 Char"/>
    <w:basedOn w:val="DefaultParagraphFont"/>
    <w:uiPriority w:val="9"/>
    <w:semiHidden/>
    <w:rsid w:val="00AC0161"/>
    <w:rPr>
      <w:rFonts w:asciiTheme="majorHAnsi" w:eastAsiaTheme="majorEastAsia" w:hAnsiTheme="majorHAnsi" w:cstheme="majorBidi"/>
      <w:color w:val="7C3300" w:themeColor="accent1" w:themeShade="7F"/>
      <w:sz w:val="24"/>
      <w:szCs w:val="24"/>
    </w:rPr>
  </w:style>
  <w:style w:type="character" w:customStyle="1" w:styleId="Heading4Char">
    <w:name w:val="Heading 4 Char"/>
    <w:basedOn w:val="DefaultParagraphFont"/>
    <w:uiPriority w:val="9"/>
    <w:semiHidden/>
    <w:rsid w:val="00AC0161"/>
    <w:rPr>
      <w:rFonts w:asciiTheme="majorHAnsi" w:eastAsiaTheme="majorEastAsia" w:hAnsiTheme="majorHAnsi" w:cstheme="majorBidi"/>
      <w:i/>
      <w:iCs/>
      <w:color w:val="BA4D00" w:themeColor="accent1" w:themeShade="BF"/>
    </w:rPr>
  </w:style>
  <w:style w:type="character" w:customStyle="1" w:styleId="Heading5Char">
    <w:name w:val="Heading 5 Char"/>
    <w:basedOn w:val="DefaultParagraphFont"/>
    <w:uiPriority w:val="9"/>
    <w:semiHidden/>
    <w:rsid w:val="00AC0161"/>
    <w:rPr>
      <w:rFonts w:asciiTheme="majorHAnsi" w:eastAsiaTheme="majorEastAsia" w:hAnsiTheme="majorHAnsi" w:cstheme="majorBidi"/>
      <w:color w:val="BA4D00" w:themeColor="accent1" w:themeShade="BF"/>
    </w:rPr>
  </w:style>
  <w:style w:type="character" w:customStyle="1" w:styleId="Heading6Char">
    <w:name w:val="Heading 6 Char"/>
    <w:basedOn w:val="DefaultParagraphFont"/>
    <w:uiPriority w:val="9"/>
    <w:semiHidden/>
    <w:rsid w:val="00AC0161"/>
    <w:rPr>
      <w:rFonts w:asciiTheme="majorHAnsi" w:eastAsiaTheme="majorEastAsia" w:hAnsiTheme="majorHAnsi" w:cstheme="majorBidi"/>
      <w:color w:val="7C3300" w:themeColor="accent1" w:themeShade="7F"/>
    </w:rPr>
  </w:style>
  <w:style w:type="character" w:customStyle="1" w:styleId="Heading7Char">
    <w:name w:val="Heading 7 Char"/>
    <w:basedOn w:val="DefaultParagraphFont"/>
    <w:uiPriority w:val="9"/>
    <w:semiHidden/>
    <w:rsid w:val="00AC0161"/>
    <w:rPr>
      <w:rFonts w:asciiTheme="majorHAnsi" w:eastAsiaTheme="majorEastAsia" w:hAnsiTheme="majorHAnsi" w:cstheme="majorBidi"/>
      <w:i/>
      <w:iCs/>
      <w:color w:val="7C3300" w:themeColor="accent1" w:themeShade="7F"/>
    </w:rPr>
  </w:style>
  <w:style w:type="character" w:customStyle="1" w:styleId="Heading8Char">
    <w:name w:val="Heading 8 Char"/>
    <w:basedOn w:val="DefaultParagraphFont"/>
    <w:uiPriority w:val="9"/>
    <w:semiHidden/>
    <w:rsid w:val="00AC01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AC0161"/>
    <w:rPr>
      <w:rFonts w:asciiTheme="majorHAnsi" w:eastAsiaTheme="majorEastAsia" w:hAnsiTheme="majorHAnsi" w:cstheme="majorBidi"/>
      <w:i/>
      <w:iCs/>
      <w:color w:val="272727" w:themeColor="text1" w:themeTint="D8"/>
      <w:sz w:val="21"/>
      <w:szCs w:val="21"/>
    </w:rPr>
  </w:style>
  <w:style w:type="paragraph" w:customStyle="1" w:styleId="PromoTitle">
    <w:name w:val="Promo Title"/>
    <w:basedOn w:val="H2"/>
    <w:qFormat/>
    <w:rsid w:val="00863750"/>
    <w:pPr>
      <w:pBdr>
        <w:top w:val="single" w:sz="12" w:space="16" w:color="767967" w:themeColor="background2" w:themeShade="80"/>
      </w:pBdr>
      <w:spacing w:before="480" w:after="240" w:line="480" w:lineRule="exact"/>
    </w:pPr>
    <w:rPr>
      <w:rFonts w:ascii="Georgia" w:hAnsi="Georgia"/>
      <w:sz w:val="36"/>
      <w:szCs w:val="24"/>
    </w:rPr>
  </w:style>
  <w:style w:type="paragraph" w:customStyle="1" w:styleId="HyperlinkParagraphStyle">
    <w:name w:val="Hyperlink Paragraph Style"/>
    <w:qFormat/>
    <w:rsid w:val="00863750"/>
    <w:pPr>
      <w:spacing w:before="240"/>
    </w:pPr>
    <w:rPr>
      <w:caps/>
      <w:noProof/>
      <w:color w:val="F96800" w:themeColor="accent1"/>
      <w:kern w:val="8"/>
      <w:sz w:val="24"/>
      <w:u w:val="single" w:color="F96800" w:themeColor="accent1"/>
    </w:rPr>
  </w:style>
  <w:style w:type="character" w:styleId="UnresolvedMention">
    <w:name w:val="Unresolved Mention"/>
    <w:basedOn w:val="DefaultParagraphFont"/>
    <w:uiPriority w:val="99"/>
    <w:rsid w:val="00A67EA9"/>
    <w:rPr>
      <w:color w:val="605E5C"/>
      <w:shd w:val="clear" w:color="auto" w:fill="E1DFDD"/>
    </w:rPr>
  </w:style>
  <w:style w:type="character" w:styleId="FollowedHyperlink">
    <w:name w:val="FollowedHyperlink"/>
    <w:basedOn w:val="DefaultParagraphFont"/>
    <w:uiPriority w:val="99"/>
    <w:semiHidden/>
    <w:unhideWhenUsed/>
    <w:qFormat/>
    <w:rsid w:val="002C740F"/>
    <w:rPr>
      <w:rFonts w:ascii="Arial" w:hAnsi="Arial"/>
      <w:color w:val="F96800" w:themeColor="accent1"/>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Type="http://schemas.openxmlformats.org/officeDocument/2006/relationships/hyperlink" Target="https://www.kslaw.com/people?capability_id=118" TargetMode="External" Id="rId13"/><Relationship Type="http://schemas.openxmlformats.org/officeDocument/2006/relationships/hyperlink" Target="https://www.kslaw.com/news-and-insights?capability_id=118&amp;post_category_id=1&amp;post_type=0" TargetMode="External" Id="rId14"/><Relationship Type="http://schemas.openxmlformats.org/officeDocument/2006/relationships/hyperlink" Target="https://www.kslaw.com/news-and-insights?capability_id=118&amp;post_type=2" TargetMode="External" Id="rId15"/><Relationship Type="http://schemas.openxmlformats.org/officeDocument/2006/relationships/hyperlink" Target="https://www.kslaw.com/news-and-insights?capability_id=118&amp;post_type=1" TargetMode="External" Id="rId16"/><Relationship Type="http://schemas.openxmlformats.org/officeDocument/2006/relationships/hyperlink" Target="https://www.kslaw.com/news-and-insights?capability_id=118&amp;post_type=0" TargetMode="External" Id="rId17"/></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ggie/Desktop/KS_DOC17_Practice_Template_v1.dotx" TargetMode="External"/></Relationships>

</file>

<file path=word/theme/theme1.xml><?xml version="1.0" encoding="utf-8"?>
<a:theme xmlns:a="http://schemas.openxmlformats.org/drawingml/2006/main" name="Office Theme">
  <a:themeElements>
    <a:clrScheme name="King &amp; Spalding">
      <a:dk1>
        <a:sysClr val="windowText" lastClr="000000"/>
      </a:dk1>
      <a:lt1>
        <a:sysClr val="window" lastClr="FFFFFF"/>
      </a:lt1>
      <a:dk2>
        <a:srgbClr val="483733"/>
      </a:dk2>
      <a:lt2>
        <a:srgbClr val="E2E3DE"/>
      </a:lt2>
      <a:accent1>
        <a:srgbClr val="F96800"/>
      </a:accent1>
      <a:accent2>
        <a:srgbClr val="0083AD"/>
      </a:accent2>
      <a:accent3>
        <a:srgbClr val="0D807E"/>
      </a:accent3>
      <a:accent4>
        <a:srgbClr val="3A3B3F"/>
      </a:accent4>
      <a:accent5>
        <a:srgbClr val="00BBEB"/>
      </a:accent5>
      <a:accent6>
        <a:srgbClr val="0ABFA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75A1-9FB4-E743-A45C-EA53A976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KS_DOC17_Practice_Template_v1.dotx</Template>
  <TotalTime>104</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Lei</dc:creator>
  <cp:keywords/>
  <dc:description/>
  <cp:lastModifiedBy>Grant Currie</cp:lastModifiedBy>
  <cp:revision>203</cp:revision>
  <cp:lastPrinted>2017-04-11T14:25:00Z</cp:lastPrinted>
  <dcterms:created xsi:type="dcterms:W3CDTF">2017-04-13T17:41:00Z</dcterms:created>
  <dcterms:modified xsi:type="dcterms:W3CDTF">2022-02-15T23:04:00Z</dcterms:modified>
</cp:coreProperties>
</file>