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93E60" w14:textId="0EC731CB" w:rsidR="00112F46" w:rsidRDefault="00112F46" w:rsidP="003E5F64">
      <w:pPr>
        <w:pStyle w:val="Rule"/>
        <w:spacing w:before="200" w:after="120"/>
        <w:rPr>
          <w:noProof/>
          <w:sz w:val="48"/>
          <w14:ligatures w14:val="standard"/>
        </w:rPr>
      </w:pPr>
      <w:r>
        <w:rPr>
          <w:noProof/>
          <w:sz w:val="48"/>
          <w14:ligatures w14:val="standard"/>
        </w:rPr>
        <w:t>National Security and Corporate Espionage</w:t>
      </w:r>
    </w:p>
    <w:p w14:paraId="565518C3" w14:textId="3CF573BA" w:rsidR="002C2FC6" w:rsidRPr="00425048" w:rsidRDefault="009C2AFD" w:rsidP="00405EC9">
      <w:pPr>
        <w:pStyle w:val="Rule"/>
        <w:spacing w:after="400"/>
      </w:pPr>
      <w:r w:rsidRPr="00425048">
        <w:rPr>
          <w:noProof/>
        </w:rPr>
        <mc:AlternateContent>
          <mc:Choice Requires="wps">
            <w:drawing>
              <wp:inline distT="0" distB="0" distL="0" distR="0" wp14:anchorId="2960B98C" wp14:editId="62798BFA">
                <wp:extent cx="457200" cy="27432"/>
                <wp:effectExtent l="0" t="0" r="0" b="0"/>
                <wp:docPr id="8" name="Rectangle 8"/>
                <wp:cNvGraphicFramePr/>
                <a:graphic xmlns:a="http://schemas.openxmlformats.org/drawingml/2006/main">
                  <a:graphicData uri="http://schemas.microsoft.com/office/word/2010/wordprocessingShape">
                    <wps:wsp>
                      <wps:cNvSpPr/>
                      <wps:spPr>
                        <a:xfrm>
                          <a:off x="0" y="0"/>
                          <a:ext cx="457200" cy="2743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B6DEF1" id="Rectangle 8" o:spid="_x0000_s1026" style="width:36pt;height: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" fillcolor="#f96800 [3204]" stroked="f" strokeweight="1pt">
                <w10:anchorlock/>
              </v:rect>
            </w:pict>
          </mc:Fallback>
        </mc:AlternateContent>
      </w:r>
    </w:p>
    <w:p>
      <w:pPr>
        <w:pStyle w:val="Paragraph"/>
      </w:pPr>
      <w:r>
        <w:t xml:space="preserve">Our National Security and Corporate Espionage practice has unparalleled experience at the most senior levels of government and an unmatched understanding of the current cyber, espionage, and national security risk and regulatory landscape. We assist global clients in developing risk mitigation strategies related to their key assets, expanding into foreign markets, assessing major transactions, navigating the CFIUS process, addressing supply chain risks, meeting new government contracting requirements, minimizing the impact of security incidents and responding to regulatory actions, lawsuits and congressional inquiries.  </w:t>
      </w:r>
    </w:p>
    <w:p>
      <w:pPr>
        <w:pStyle w:val="Paragraph"/>
      </w:pPr>
      <w:r>
        <w:t xml:space="preserve">To do so, we draw upon:</w:t>
      </w:r>
    </w:p>
    <w:p>
      <w:pPr>
        <w:pStyle w:val="ListBullet"/>
        <w:numPr>
          <w:ilvl w:val="0"/>
          <w:numId w:val="21"/>
        </w:numPr>
      </w:pPr>
      <w:r>
        <w:t xml:space="preserve">•  more than 125 former senior U.S. government officials with decades of experience in national security legal positions at agencies, including the Federal Bureau of Investigation (FBI), the Central Intelligence Agency (CIA), the Office of the Director of National Intelligence (ODNI), the Office of the U.S. Trade Representative (USTR) and the U.S. Department of Justice (DOJ)</w:t>
      </w:r>
    </w:p>
    <w:p>
      <w:pPr>
        <w:pStyle w:val="ListBullet"/>
        <w:numPr>
          <w:ilvl w:val="0"/>
          <w:numId w:val="21"/>
        </w:numPr>
      </w:pPr>
      <w:r>
        <w:t xml:space="preserve">•  recent FBI and executive branch perspective gained through the additions this fall of Zack Harmon, former Chief of Staff of the FBI; Dan Coats, former Director of National Intelligence and U.S. Senator; and Sumon Dantiki, former Senior Counselor to the FBI Director</w:t>
      </w:r>
    </w:p>
    <w:p>
      <w:pPr>
        <w:pStyle w:val="ListBullet"/>
        <w:numPr>
          <w:ilvl w:val="0"/>
          <w:numId w:val="21"/>
        </w:numPr>
      </w:pPr>
      <w:r>
        <w:t xml:space="preserve">•  dedicated top-tier practices including Data, Privacy and Security; Special Matters and Government Investigations; Committee on Foreign Investment in the U.S. (CFIUS); Government Advocacy and Public Policy (GAPP); Intellectual Property and others to offer comprehensive solutions</w:t>
      </w:r>
    </w:p>
    <w:p>
      <w:pPr>
        <w:pStyle w:val="ListBullet"/>
        <w:numPr>
          <w:ilvl w:val="0"/>
          <w:numId w:val="21"/>
        </w:numPr>
      </w:pPr>
      <w:r>
        <w:t xml:space="preserve">•  deep experience counseling clients through hundreds of incidents, including crisis communications and subsequent litigation, in connection with the country’s most prominent security breaches</w:t>
      </w:r>
    </w:p>
    <w:p>
      <w:pPr>
        <w:pStyle w:val="ListBullet"/>
        <w:numPr>
          <w:ilvl w:val="0"/>
          <w:numId w:val="21"/>
        </w:numPr>
      </w:pPr>
      <w:r>
        <w:t xml:space="preserve">•  extensive experience defending high-profile government investigations, navigating the unique challenges of congressional oversight investigations, and proven track records of success in resulting litigation, including False Claims Act (FCA) litigation, shareholder and class action lawsuits, and trade secret theft</w:t>
      </w:r>
    </w:p>
    <w:p>
      <w:pPr>
        <w:pStyle w:val="ListBullet"/>
        <w:numPr>
          <w:ilvl w:val="0"/>
          <w:numId w:val="21"/>
        </w:numPr>
      </w:pPr>
      <w:r>
        <w:t xml:space="preserve">•  a leading international trade practice with multidisciplinary experience navigating foreign investment reviews under CFIUS, trade disputes, export control proceedings and economic sanctions</w:t>
      </w:r>
    </w:p>
    <w:p>
      <w:pPr>
        <w:pStyle w:val="ListBullet"/>
        <w:numPr>
          <w:ilvl w:val="0"/>
          <w:numId w:val="21"/>
        </w:numPr>
      </w:pPr>
      <w:r>
        <w:t xml:space="preserve">•  early and frequent collaboration with our leading global M&amp;A practice and private equity colleagues through the life cycle of deals and portfolio company management</w:t>
      </w:r>
    </w:p>
    <w:p>
      <w:pPr>
        <w:pStyle w:val="ListBullet"/>
        <w:numPr>
          <w:ilvl w:val="0"/>
          <w:numId w:val="21"/>
        </w:numPr>
      </w:pPr>
      <w:r>
        <w:t xml:space="preserve">•  unique technical capabilities of certified ethical hackers and computer hacking forensic investigators on our team</w:t>
      </w:r>
    </w:p>
    <w:p w14:paraId="5432C225" w14:textId="5D910043" w:rsidR="00863750" w:rsidRDefault="003E5F64" w:rsidP="00FA13DB">
      <w:pPr>
        <w:pStyle w:val="H2"/>
        <w:spacing w:before="20" w:after="20"/>
      </w:pPr>
      <w:r>
        <w:softHyphen/>
      </w:r>
    </w:p>
    <w:p w14:paraId="7EE41E4F" w14:textId="77777777" w:rsidR="00863750" w:rsidRDefault="00863750" w:rsidP="00904235">
      <w:pPr>
        <w:pStyle w:val="H2"/>
        <w:spacing w:before="20" w:after="20"/>
      </w:pPr>
    </w:p>
    <w:p w14:paraId="24951DFB" w14:textId="00654985" w:rsidR="00E01176" w:rsidRPr="00E01176" w:rsidRDefault="00494B57" w:rsidP="006D1037">
      <w:pPr>
        <w:pStyle w:val="H2"/>
        <w:spacing w:before="20" w:after="360"/>
      </w:pPr>
      <w:r>
        <w:t>Capability</w:t>
      </w:r>
      <w:r w:rsidR="00E01176" w:rsidRPr="00E01176">
        <w:t xml:space="preserve"> Lawyers</w:t>
      </w:r>
    </w:p>
    <w:p w14:paraId="4B4DD71C"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Zachary J. Harmon (Zack)</w:t>
      </w:r>
    </w:p>
    <w:p w14:paraId="79246CA8"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Washington, D.C.</w:t>
      </w:r>
    </w:p>
    <w:p w14:paraId="3492DB9A" w14:textId="77777777" w:rsidR="00601277" w:rsidRDefault="00601277" w:rsidP="00601277">
      <w:pPr>
        <w:pStyle w:val="LawyerCity"/>
        <w:spacing w:after="0"/>
      </w:pPr>
    </w:p>
    <w:p w14:paraId="4B4DD71C"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Daniel R Coats</w:t>
      </w:r>
    </w:p>
    <w:p w14:paraId="79246CA8"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Washington, D.C.</w:t>
      </w:r>
    </w:p>
    <w:p w14:paraId="3492DB9A" w14:textId="77777777" w:rsidR="00601277" w:rsidRDefault="00601277" w:rsidP="00601277">
      <w:pPr>
        <w:pStyle w:val="LawyerCity"/>
        <w:spacing w:after="0"/>
      </w:pPr>
    </w:p>
    <w:p w14:paraId="4B4DD71C"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Sumon Dantiki</w:t>
      </w:r>
    </w:p>
    <w:p w14:paraId="79246CA8"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Washington, D.C.</w:t>
      </w:r>
    </w:p>
    <w:p w14:paraId="3492DB9A" w14:textId="77777777" w:rsidR="00601277" w:rsidRDefault="00601277" w:rsidP="00601277">
      <w:pPr>
        <w:pStyle w:val="LawyerCity"/>
        <w:spacing w:after="0"/>
      </w:pPr>
    </w:p>
    <w:p w14:paraId="48CB10D5" w14:textId="2C684923" w:rsidR="008D7FB4" w:rsidRPr="00AD0AB9" w:rsidRDefault="00D62D6B" w:rsidP="00E46583">
      <w:pPr>
        <w:pStyle w:val="LawyerCity"/>
        <w:spacing w:before="240" w:after="0"/>
        <w:rPr>
          <w:rFonts w:cs="Times New Roman (Body CS)"/>
          <w:noProof/>
          <w:color w:val="F96800" w:themeColor="accent1"/>
          <w:position w:val="12"/>
          <w:sz w:val="20"/>
          <w:szCs w:val="20"/>
        </w:rPr>
      </w:pPr>
      <w:r w:rsidRPr="00452531">
        <w:rPr>
          <w:noProof/>
        </w:rPr>
        <mc:AlternateContent>
          <mc:Choice Requires="wps">
            <w:drawing>
              <wp:anchor distT="0" distB="0" distL="114300" distR="114300" simplePos="0" relativeHeight="251679744" behindDoc="0" locked="0" layoutInCell="1" allowOverlap="1" wp14:anchorId="635362EB" wp14:editId="3C5836BA">
                <wp:simplePos x="0" y="0"/>
                <wp:positionH relativeFrom="column">
                  <wp:posOffset>31750</wp:posOffset>
                </wp:positionH>
                <wp:positionV relativeFrom="paragraph">
                  <wp:posOffset>272415</wp:posOffset>
                </wp:positionV>
                <wp:extent cx="594360" cy="2540"/>
                <wp:effectExtent l="12700" t="12700" r="15240" b="228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 cy="254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DDA859" id="Straight Connector 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21.45pt" to="49.3pt,2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" strokecolor="#f96800 [3204]" strokeweight="1.5pt">
                <v:stroke joinstyle="miter"/>
                <o:lock v:ext="edit" shapetype="f"/>
              </v:line>
            </w:pict>
          </mc:Fallback>
        </mc:AlternateContent>
      </w:r>
      <w:r w:rsidR="00E46583" w:rsidRPr="00AD0AB9">
        <w:rPr>
          <w:rFonts w:cs="Times New Roman (Body CS)"/>
          <w:noProof/>
          <w:color w:val="F96800" w:themeColor="accent1"/>
          <w:sz w:val="20"/>
          <w:szCs w:val="20"/>
        </w:rPr>
        <w:t xml:space="preserve"> </w:t>
      </w:r>
      <w:hyperlink r:id="rId13">
        <w:r>
          <w:rPr>
            <w:rStyle w:val="Hyperlink"/>
            <w:rFonts w:cs="Times New Roman (Body CS)"/>
            <w:noProof/>
            <w:color w:val="F96800" w:themeColor="accent1"/>
            <w:position w:val="12"/>
            <w:sz w:val="20"/>
            <w:szCs w:val="20"/>
          </w:rPr>
          <w:t xml:space="preserve">VIEW ALL</w:t>
        </w:r>
      </w:hyperlink>
    </w:p>
    <w:p w14:paraId="71693BA3" w14:textId="4C74D797" w:rsidR="00E46583" w:rsidRDefault="00E46583" w:rsidP="003F0E28">
      <w:pPr>
        <w:pStyle w:val="LawyerCity"/>
        <w:spacing w:after="0"/>
        <w:rPr>
          <w:noProof/>
          <w:color w:val="F96800" w:themeColor="accent1"/>
          <w:sz w:val="20"/>
          <w:szCs w:val="20"/>
        </w:rPr>
      </w:pPr>
    </w:p>
    <w:p w14:paraId="36813F32" w14:textId="1762390F" w:rsidR="00384701" w:rsidRDefault="00384701" w:rsidP="003F0E28">
      <w:pPr>
        <w:pStyle w:val="LawyerCity"/>
        <w:spacing w:after="0"/>
        <w:rPr>
          <w:noProof/>
          <w:color w:val="F96800" w:themeColor="accent1"/>
          <w:sz w:val="20"/>
          <w:szCs w:val="20"/>
        </w:rPr>
      </w:pPr>
    </w:p>
    <w:p w14:paraId="63DA54A6" w14:textId="77777777" w:rsidR="00E01176" w:rsidRPr="00E01176" w:rsidRDefault="00E01176" w:rsidP="00777C77">
      <w:pPr>
        <w:pStyle w:val="H2"/>
      </w:pPr>
      <w:r w:rsidRPr="00E01176">
        <w:t>Insights</w:t>
      </w:r>
    </w:p>
    <w:p w14:paraId="394F7B8B" w14:textId="77777777" w:rsidR="0046190E" w:rsidRPr="00641A5E" w:rsidRDefault="0046190E" w:rsidP="0046190E">
      <w:pPr>
        <w:pStyle w:val="DetailsDate"/>
        <w:rPr>
          <w:rFonts w:ascii="Arial" w:hAnsi="Arial" w:cs="Arial"/>
          <w:i w:val="0"/>
          <w:caps/>
          <w:noProof/>
          <w:color w:val="F96800" w:themeColor="accent1"/>
        </w:rPr>
      </w:pPr>
      <w:r w:rsidRPr="00641A5E">
        <w:rPr>
          <w:rFonts w:ascii="Arial" w:hAnsi="Arial" w:cs="Arial"/>
          <w:i w:val="0"/>
          <w:caps/>
          <w:noProof/>
          <w:color w:val="F96800" w:themeColor="accent1"/>
        </w:rPr>
        <w:t>Client Alert</w:t>
      </w:r>
    </w:p>
    <w:p w14:paraId="4324D80E" w14:textId="77777777" w:rsidR="0046190E" w:rsidRPr="00654564" w:rsidRDefault="0046190E" w:rsidP="0046190E">
      <w:pPr>
        <w:pStyle w:val="Details"/>
        <w:spacing w:after="0"/>
        <w:rPr>
          <w:rFonts w:ascii="Arial" w:hAnsi="Arial" w:cs="Arial"/>
          <w:i/>
        </w:rPr>
      </w:pPr>
      <w:r w:rsidRPr="00654564">
        <w:rPr>
          <w:rFonts w:ascii="Arial" w:hAnsi="Arial" w:cs="Arial"/>
          <w:i/>
          <w:noProof/>
        </w:rPr>
        <w:t>2024-03-28</w:t>
      </w:r>
    </w:p>
    <w:p w14:paraId="38DC0FB2" w14:textId="77777777" w:rsidR="0046190E" w:rsidRDefault="0046190E" w:rsidP="0046190E">
      <w:pPr>
        <w:pStyle w:val="H3"/>
        <w:spacing w:before="0"/>
        <w:rPr>
          <w:caps w:val="0"/>
          <w:noProof w:val="0"/>
          <w:color w:val="483733" w:themeColor="text2"/>
        </w:rPr>
      </w:pPr>
      <w:r>
        <w:rPr>
          <w:caps w:val="0"/>
          <w:color w:val="483733" w:themeColor="text2"/>
        </w:rPr>
        <w:t>Executive Order Restricts Foreign Access to U.S. Data, Citing National Security Risks</w:t>
      </w:r>
    </w:p>
    <w:p w14:paraId="6D52F441" w14:textId="77777777" w:rsidR="0046190E" w:rsidRDefault="0046190E" w:rsidP="0046190E">
      <w:pPr>
        <w:pStyle w:val="H3"/>
        <w:spacing w:before="0"/>
        <w:rPr>
          <w:caps w:val="0"/>
          <w:noProof w:val="0"/>
          <w:color w:val="483733" w:themeColor="text2"/>
        </w:rPr>
      </w:pPr>
    </w:p>
    <w:p w14:paraId="394F7B8B" w14:textId="77777777" w:rsidR="0046190E" w:rsidRPr="00641A5E" w:rsidRDefault="0046190E" w:rsidP="0046190E">
      <w:pPr>
        <w:pStyle w:val="DetailsDate"/>
        <w:rPr>
          <w:rFonts w:ascii="Arial" w:hAnsi="Arial" w:cs="Arial"/>
          <w:i w:val="0"/>
          <w:caps/>
          <w:noProof/>
          <w:color w:val="F96800" w:themeColor="accent1"/>
        </w:rPr>
      </w:pPr>
      <w:r w:rsidRPr="00641A5E">
        <w:rPr>
          <w:rFonts w:ascii="Arial" w:hAnsi="Arial" w:cs="Arial"/>
          <w:i w:val="0"/>
          <w:caps/>
          <w:noProof/>
          <w:color w:val="F96800" w:themeColor="accent1"/>
        </w:rPr>
        <w:t>Client Alert</w:t>
      </w:r>
    </w:p>
    <w:p w14:paraId="4324D80E" w14:textId="77777777" w:rsidR="0046190E" w:rsidRPr="00654564" w:rsidRDefault="0046190E" w:rsidP="0046190E">
      <w:pPr>
        <w:pStyle w:val="Details"/>
        <w:spacing w:after="0"/>
        <w:rPr>
          <w:rFonts w:ascii="Arial" w:hAnsi="Arial" w:cs="Arial"/>
          <w:i/>
        </w:rPr>
      </w:pPr>
      <w:r w:rsidRPr="00654564">
        <w:rPr>
          <w:rFonts w:ascii="Arial" w:hAnsi="Arial" w:cs="Arial"/>
          <w:i/>
          <w:noProof/>
        </w:rPr>
        <w:t>2024-03-15</w:t>
      </w:r>
    </w:p>
    <w:p w14:paraId="38DC0FB2" w14:textId="77777777" w:rsidR="0046190E" w:rsidRDefault="0046190E" w:rsidP="0046190E">
      <w:pPr>
        <w:pStyle w:val="H3"/>
        <w:spacing w:before="0"/>
        <w:rPr>
          <w:caps w:val="0"/>
          <w:noProof w:val="0"/>
          <w:color w:val="483733" w:themeColor="text2"/>
        </w:rPr>
      </w:pPr>
      <w:r>
        <w:rPr>
          <w:caps w:val="0"/>
          <w:color w:val="483733" w:themeColor="text2"/>
        </w:rPr>
        <w:t>The Department of Justice Announces a New Program to Pay Financial Rewards to Whistleblowers for Information About Corporate Crimes</w:t>
      </w:r>
    </w:p>
    <w:p w14:paraId="6D52F441" w14:textId="77777777" w:rsidR="0046190E" w:rsidRDefault="0046190E" w:rsidP="0046190E">
      <w:pPr>
        <w:pStyle w:val="H3"/>
        <w:spacing w:before="0"/>
        <w:rPr>
          <w:caps w:val="0"/>
          <w:noProof w:val="0"/>
          <w:color w:val="483733" w:themeColor="text2"/>
        </w:rPr>
      </w:pPr>
    </w:p>
    <w:p w14:paraId="394F7B8B" w14:textId="77777777" w:rsidR="0046190E" w:rsidRPr="00641A5E" w:rsidRDefault="0046190E" w:rsidP="0046190E">
      <w:pPr>
        <w:pStyle w:val="DetailsDate"/>
        <w:rPr>
          <w:rFonts w:ascii="Arial" w:hAnsi="Arial" w:cs="Arial"/>
          <w:i w:val="0"/>
          <w:caps/>
          <w:noProof/>
          <w:color w:val="F96800" w:themeColor="accent1"/>
        </w:rPr>
      </w:pPr>
      <w:r w:rsidRPr="00641A5E">
        <w:rPr>
          <w:rFonts w:ascii="Arial" w:hAnsi="Arial" w:cs="Arial"/>
          <w:i w:val="0"/>
          <w:caps/>
          <w:noProof/>
          <w:color w:val="F96800" w:themeColor="accent1"/>
        </w:rPr>
        <w:t>Client Alert</w:t>
      </w:r>
    </w:p>
    <w:p w14:paraId="38DC0FB2" w14:textId="77777777" w:rsidR="0046190E" w:rsidRDefault="0046190E" w:rsidP="0046190E">
      <w:pPr>
        <w:pStyle w:val="H3"/>
        <w:spacing w:before="0"/>
        <w:rPr>
          <w:caps w:val="0"/>
          <w:noProof w:val="0"/>
          <w:color w:val="483733" w:themeColor="text2"/>
        </w:rPr>
      </w:pPr>
      <w:r>
        <w:rPr>
          <w:caps w:val="0"/>
          <w:color w:val="483733" w:themeColor="text2"/>
        </w:rPr>
        <w:t>Foreign Extortion Prevention Act (FEPA)</w:t>
      </w:r>
    </w:p>
    <w:p w14:paraId="6D52F441" w14:textId="77777777" w:rsidR="0046190E" w:rsidRDefault="0046190E" w:rsidP="0046190E">
      <w:pPr>
        <w:pStyle w:val="H3"/>
        <w:spacing w:before="0"/>
        <w:rPr>
          <w:caps w:val="0"/>
          <w:noProof w:val="0"/>
          <w:color w:val="483733" w:themeColor="text2"/>
        </w:rPr>
      </w:pPr>
    </w:p>
    <w:p w14:paraId="685C2BB6" w14:textId="521F4753" w:rsidR="007922E2" w:rsidRPr="00C46749" w:rsidRDefault="00D62D6B" w:rsidP="007922E2">
      <w:pPr>
        <w:pStyle w:val="LawyerCity"/>
        <w:spacing w:before="240" w:after="0"/>
        <w:rPr>
          <w:rFonts w:cs="Times New Roman (Body CS)"/>
          <w:noProof/>
          <w:color w:val="F96800" w:themeColor="accent1"/>
          <w:position w:val="12"/>
          <w:sz w:val="20"/>
          <w:szCs w:val="20"/>
        </w:rPr>
      </w:pPr>
      <w:r w:rsidRPr="00452531">
        <w:rPr>
          <w:noProof/>
        </w:rPr>
        <mc:AlternateContent>
          <mc:Choice Requires="wps">
            <w:drawing>
              <wp:anchor distT="0" distB="0" distL="114300" distR="114300" simplePos="0" relativeHeight="251683840" behindDoc="0" locked="0" layoutInCell="1" allowOverlap="1" wp14:anchorId="1FDE860A" wp14:editId="4A7DF8FC">
                <wp:simplePos x="0" y="0"/>
                <wp:positionH relativeFrom="column">
                  <wp:posOffset>6350</wp:posOffset>
                </wp:positionH>
                <wp:positionV relativeFrom="paragraph">
                  <wp:posOffset>266065</wp:posOffset>
                </wp:positionV>
                <wp:extent cx="594360" cy="2540"/>
                <wp:effectExtent l="12700" t="12700" r="15240" b="228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 cy="254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2253E2" id="Straight Connector 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20.95pt" to="47.3pt,2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" strokecolor="#f96800 [3204]" strokeweight="1.5pt">
                <v:stroke joinstyle="miter"/>
                <o:lock v:ext="edit" shapetype="f"/>
              </v:line>
            </w:pict>
          </mc:Fallback>
        </mc:AlternateContent>
      </w:r>
      <w:hyperlink r:id="rId14">
        <w:r>
          <w:rPr>
            <w:rStyle w:val="Hyperlink"/>
            <w:rFonts w:cs="Times New Roman (Body CS)"/>
            <w:noProof/>
            <w:color w:val="F96800" w:themeColor="accent1"/>
            <w:position w:val="12"/>
            <w:sz w:val="20"/>
            <w:szCs w:val="20"/>
          </w:rPr>
          <w:t xml:space="preserve">VIEW ALL</w:t>
        </w:r>
      </w:hyperlink>
      <w:r w:rsidR="007922E2" w:rsidRPr="00C46749">
        <w:rPr>
          <w:rFonts w:cs="Times New Roman (Body CS)"/>
          <w:noProof/>
          <w:color w:val="F96800" w:themeColor="accent1"/>
          <w:position w:val="12"/>
          <w:sz w:val="20"/>
          <w:szCs w:val="20"/>
        </w:rPr>
        <w:t xml:space="preserve"> </w:t>
      </w:r>
    </w:p>
    <w:p w14:paraId="6E11FD99" w14:textId="77777777" w:rsidR="00E01176" w:rsidRPr="00E01176" w:rsidRDefault="00E01176" w:rsidP="002844C0">
      <w:pPr>
        <w:pStyle w:val="H2"/>
      </w:pPr>
      <w:r w:rsidRPr="00E01176">
        <w:t>Events</w:t>
      </w:r>
    </w:p>
    <w:p w14:paraId="01417A43" w14:textId="77777777" w:rsidR="009816A0" w:rsidRPr="00504DEC" w:rsidRDefault="009816A0" w:rsidP="009816A0">
      <w:pPr>
        <w:pStyle w:val="DetailsDate"/>
        <w:rPr>
          <w:rFonts w:ascii="Arial" w:hAnsi="Arial" w:cs="Arial"/>
          <w:i w:val="0"/>
          <w:caps/>
          <w:noProof/>
          <w:color w:val="F96800" w:themeColor="accent1"/>
        </w:rPr>
      </w:pPr>
      <w:r w:rsidRPr="00504DEC">
        <w:rPr>
          <w:rFonts w:ascii="Arial" w:hAnsi="Arial" w:cs="Arial"/>
          <w:i w:val="0"/>
          <w:caps/>
          <w:noProof/>
          <w:color w:val="F96800" w:themeColor="accent1"/>
        </w:rPr>
        <w:t>Webinar</w:t>
      </w:r>
    </w:p>
    <w:p w14:paraId="158AFCAF" w14:textId="77777777" w:rsidR="009816A0" w:rsidRPr="00360D48" w:rsidRDefault="009816A0" w:rsidP="009816A0">
      <w:pPr>
        <w:pStyle w:val="Details"/>
        <w:spacing w:after="0"/>
        <w:rPr>
          <w:rFonts w:ascii="Arial" w:hAnsi="Arial" w:cs="Arial"/>
          <w:i/>
        </w:rPr>
      </w:pPr>
      <w:r w:rsidRPr="00360D48">
        <w:rPr>
          <w:rFonts w:ascii="Arial" w:hAnsi="Arial" w:cs="Arial"/>
          <w:i/>
          <w:noProof/>
        </w:rPr>
        <w:t>2023-10-26</w:t>
      </w:r>
    </w:p>
    <w:p w14:paraId="4BD15F45" w14:textId="77777777" w:rsidR="009816A0" w:rsidRDefault="009816A0" w:rsidP="009816A0">
      <w:pPr>
        <w:pStyle w:val="H3"/>
        <w:spacing w:before="0"/>
        <w:rPr>
          <w:caps w:val="0"/>
          <w:noProof w:val="0"/>
          <w:color w:val="483733" w:themeColor="text2"/>
        </w:rPr>
      </w:pPr>
      <w:r>
        <w:rPr>
          <w:caps w:val="0"/>
          <w:color w:val="483733" w:themeColor="text2"/>
        </w:rPr>
        <w:t>Navigating the Foreign Agents Registration Act (FARA): Where is DOJ Headed?</w:t>
      </w:r>
    </w:p>
    <w:p w14:paraId="3A40BEFF" w14:textId="77777777" w:rsidR="009816A0" w:rsidRDefault="009816A0" w:rsidP="009816A0">
      <w:pPr>
        <w:pStyle w:val="H3"/>
        <w:spacing w:before="0"/>
        <w:rPr>
          <w:caps w:val="0"/>
          <w:noProof w:val="0"/>
          <w:color w:val="483733" w:themeColor="text2"/>
        </w:rPr>
      </w:pPr>
    </w:p>
    <w:p w14:paraId="01417A43" w14:textId="77777777" w:rsidR="009816A0" w:rsidRPr="00504DEC" w:rsidRDefault="009816A0" w:rsidP="009816A0">
      <w:pPr>
        <w:pStyle w:val="DetailsDate"/>
        <w:rPr>
          <w:rFonts w:ascii="Arial" w:hAnsi="Arial" w:cs="Arial"/>
          <w:i w:val="0"/>
          <w:caps/>
          <w:noProof/>
          <w:color w:val="F96800" w:themeColor="accent1"/>
        </w:rPr>
      </w:pPr>
      <w:r w:rsidRPr="00504DEC">
        <w:rPr>
          <w:rFonts w:ascii="Arial" w:hAnsi="Arial" w:cs="Arial"/>
          <w:i w:val="0"/>
          <w:caps/>
          <w:noProof/>
          <w:color w:val="F96800" w:themeColor="accent1"/>
        </w:rPr>
        <w:t>Speaking Engagement</w:t>
      </w:r>
    </w:p>
    <w:p w14:paraId="158AFCAF" w14:textId="77777777" w:rsidR="009816A0" w:rsidRPr="00360D48" w:rsidRDefault="009816A0" w:rsidP="009816A0">
      <w:pPr>
        <w:pStyle w:val="Details"/>
        <w:spacing w:after="0"/>
        <w:rPr>
          <w:rFonts w:ascii="Arial" w:hAnsi="Arial" w:cs="Arial"/>
          <w:i/>
        </w:rPr>
      </w:pPr>
      <w:r w:rsidRPr="00360D48">
        <w:rPr>
          <w:rFonts w:ascii="Arial" w:hAnsi="Arial" w:cs="Arial"/>
          <w:i/>
          <w:noProof/>
        </w:rPr>
        <w:t>2023-10-11</w:t>
      </w:r>
    </w:p>
    <w:p w14:paraId="4BD15F45" w14:textId="77777777" w:rsidR="009816A0" w:rsidRDefault="009816A0" w:rsidP="009816A0">
      <w:pPr>
        <w:pStyle w:val="H3"/>
        <w:spacing w:before="0"/>
        <w:rPr>
          <w:caps w:val="0"/>
          <w:noProof w:val="0"/>
          <w:color w:val="483733" w:themeColor="text2"/>
        </w:rPr>
      </w:pPr>
      <w:r>
        <w:rPr>
          <w:caps w:val="0"/>
          <w:color w:val="483733" w:themeColor="text2"/>
        </w:rPr>
        <w:t>Alexis Early to Speak at the National Security, Sanctions, and Export Controls Conference</w:t>
      </w:r>
    </w:p>
    <w:p w14:paraId="3A40BEFF" w14:textId="77777777" w:rsidR="009816A0" w:rsidRDefault="009816A0" w:rsidP="009816A0">
      <w:pPr>
        <w:pStyle w:val="H3"/>
        <w:spacing w:before="0"/>
        <w:rPr>
          <w:caps w:val="0"/>
          <w:noProof w:val="0"/>
          <w:color w:val="483733" w:themeColor="text2"/>
        </w:rPr>
      </w:pPr>
    </w:p>
    <w:p w14:paraId="01417A43" w14:textId="77777777" w:rsidR="009816A0" w:rsidRPr="00504DEC" w:rsidRDefault="009816A0" w:rsidP="009816A0">
      <w:pPr>
        <w:pStyle w:val="DetailsDate"/>
        <w:rPr>
          <w:rFonts w:ascii="Arial" w:hAnsi="Arial" w:cs="Arial"/>
          <w:i w:val="0"/>
          <w:caps/>
          <w:noProof/>
          <w:color w:val="F96800" w:themeColor="accent1"/>
        </w:rPr>
      </w:pPr>
      <w:r w:rsidRPr="00504DEC">
        <w:rPr>
          <w:rFonts w:ascii="Arial" w:hAnsi="Arial" w:cs="Arial"/>
          <w:i w:val="0"/>
          <w:caps/>
          <w:noProof/>
          <w:color w:val="F96800" w:themeColor="accent1"/>
        </w:rPr>
        <w:t>Speaking Engagement</w:t>
      </w:r>
    </w:p>
    <w:p w14:paraId="158AFCAF" w14:textId="77777777" w:rsidR="009816A0" w:rsidRPr="00360D48" w:rsidRDefault="009816A0" w:rsidP="009816A0">
      <w:pPr>
        <w:pStyle w:val="Details"/>
        <w:spacing w:after="0"/>
        <w:rPr>
          <w:rFonts w:ascii="Arial" w:hAnsi="Arial" w:cs="Arial"/>
          <w:i/>
        </w:rPr>
      </w:pPr>
      <w:r w:rsidRPr="00360D48">
        <w:rPr>
          <w:rFonts w:ascii="Arial" w:hAnsi="Arial" w:cs="Arial"/>
          <w:i/>
          <w:noProof/>
        </w:rPr>
        <w:t>2023-10-11</w:t>
      </w:r>
    </w:p>
    <w:p w14:paraId="4BD15F45" w14:textId="77777777" w:rsidR="009816A0" w:rsidRDefault="009816A0" w:rsidP="009816A0">
      <w:pPr>
        <w:pStyle w:val="H3"/>
        <w:spacing w:before="0"/>
        <w:rPr>
          <w:caps w:val="0"/>
          <w:noProof w:val="0"/>
          <w:color w:val="483733" w:themeColor="text2"/>
        </w:rPr>
      </w:pPr>
      <w:r>
        <w:rPr>
          <w:caps w:val="0"/>
          <w:color w:val="483733" w:themeColor="text2"/>
        </w:rPr>
        <w:t>J. Philip Ludvigson to Speak at 10th Annual Cybersecurity &amp; Privacy Summit</w:t>
      </w:r>
    </w:p>
    <w:p w14:paraId="3A40BEFF" w14:textId="77777777" w:rsidR="009816A0" w:rsidRDefault="009816A0" w:rsidP="009816A0">
      <w:pPr>
        <w:pStyle w:val="H3"/>
        <w:spacing w:before="0"/>
        <w:rPr>
          <w:caps w:val="0"/>
          <w:noProof w:val="0"/>
          <w:color w:val="483733" w:themeColor="text2"/>
        </w:rPr>
      </w:pPr>
    </w:p>
    <w:p w14:paraId="537353EB" w14:textId="2862D4CC" w:rsidR="00FE496D" w:rsidRDefault="00D62D6B" w:rsidP="009A32DD">
      <w:pPr>
        <w:pStyle w:val="LawyerCity"/>
        <w:spacing w:before="240" w:after="0"/>
        <w:rPr>
          <w:rFonts w:cs="Times New Roman (Body CS)"/>
          <w:noProof/>
          <w:color w:val="F96800" w:themeColor="accent1"/>
          <w:position w:val="12"/>
          <w:sz w:val="20"/>
          <w:szCs w:val="20"/>
        </w:rPr>
      </w:pPr>
      <w:r w:rsidRPr="00452531">
        <w:rPr>
          <w:noProof/>
        </w:rPr>
        <mc:AlternateContent>
          <mc:Choice Requires="wps">
            <w:drawing>
              <wp:anchor distT="0" distB="0" distL="114300" distR="114300" simplePos="0" relativeHeight="251685888" behindDoc="0" locked="0" layoutInCell="1" allowOverlap="1" wp14:anchorId="370388D9" wp14:editId="72169099">
                <wp:simplePos x="0" y="0"/>
                <wp:positionH relativeFrom="column">
                  <wp:posOffset>0</wp:posOffset>
                </wp:positionH>
                <wp:positionV relativeFrom="paragraph">
                  <wp:posOffset>266065</wp:posOffset>
                </wp:positionV>
                <wp:extent cx="594360" cy="2540"/>
                <wp:effectExtent l="12700" t="12700" r="15240" b="228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 cy="254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DD0AC2" id="Straight Connector 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0.95pt" to="46.8pt,2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" strokecolor="#f96800 [3204]" strokeweight="1.5pt">
                <v:stroke joinstyle="miter"/>
                <o:lock v:ext="edit" shapetype="f"/>
              </v:line>
            </w:pict>
          </mc:Fallback>
        </mc:AlternateContent>
      </w:r>
      <w:hyperlink r:id="rId15">
        <w:r>
          <w:rPr>
            <w:rStyle w:val="Hyperlink"/>
            <w:rFonts w:cs="Times New Roman (Body CS)"/>
            <w:noProof/>
            <w:color w:val="F96800" w:themeColor="accent1"/>
            <w:position w:val="12"/>
            <w:sz w:val="20"/>
            <w:szCs w:val="20"/>
          </w:rPr>
          <w:t xml:space="preserve">VIEW ALL</w:t>
        </w:r>
      </w:hyperlink>
    </w:p>
    <w:p w14:paraId="045FD757" w14:textId="77777777" w:rsidR="001D1504" w:rsidRPr="00455B38" w:rsidRDefault="001D1504" w:rsidP="00E856B9">
      <w:pPr>
        <w:pStyle w:val="H3"/>
        <w:spacing w:before="0"/>
        <w:rPr>
          <w:caps w:val="0"/>
          <w:noProof w:val="0"/>
          <w:color w:val="483733" w:themeColor="text2"/>
        </w:rPr>
      </w:pPr>
    </w:p>
    <w:p w14:paraId="25B6CBBA" w14:textId="437A5014" w:rsidR="00E01176" w:rsidRPr="00E01176" w:rsidRDefault="00E01176" w:rsidP="00C44949">
      <w:pPr>
        <w:pStyle w:val="H2"/>
        <w:spacing w:before="240"/>
      </w:pPr>
      <w:r w:rsidRPr="00E01176">
        <w:t>News</w:t>
      </w:r>
    </w:p>
    <w:p w14:paraId="1C7B3E66" w14:textId="77777777" w:rsidR="00F21DCE" w:rsidRPr="00CC12F1" w:rsidRDefault="00F21DCE" w:rsidP="00F21DCE">
      <w:pPr>
        <w:pStyle w:val="DetailsDate"/>
        <w:rPr>
          <w:rFonts w:ascii="Arial" w:hAnsi="Arial" w:cs="Arial"/>
          <w:i w:val="0"/>
          <w:caps/>
          <w:noProof/>
          <w:color w:val="F96800" w:themeColor="accent1"/>
        </w:rPr>
      </w:pPr>
      <w:r w:rsidRPr="00CC12F1">
        <w:rPr>
          <w:rFonts w:ascii="Arial" w:hAnsi="Arial" w:cs="Arial"/>
          <w:i w:val="0"/>
          <w:caps/>
          <w:noProof/>
          <w:color w:val="F96800" w:themeColor="accent1"/>
        </w:rPr>
        <w:t>Recognition</w:t>
      </w:r>
    </w:p>
    <w:p w14:paraId="5A420698" w14:textId="77777777" w:rsidR="00F21DCE" w:rsidRDefault="00F21DCE" w:rsidP="00F21DCE">
      <w:pPr>
        <w:pStyle w:val="H3"/>
        <w:spacing w:before="0"/>
        <w:rPr>
          <w:i/>
          <w:caps w:val="0"/>
          <w:noProof w:val="0"/>
          <w:color w:val="483733" w:themeColor="text2"/>
        </w:rPr>
      </w:pPr>
      <w:r>
        <w:rPr>
          <w:i/>
          <w:caps w:val="0"/>
          <w:color w:val="483733" w:themeColor="text2"/>
        </w:rPr>
        <w:t>2024-03-13</w:t>
      </w:r>
    </w:p>
    <w:p w14:paraId="5700260F" w14:textId="77777777" w:rsidR="00F21DCE" w:rsidRDefault="00F21DCE" w:rsidP="00F21DCE">
      <w:pPr>
        <w:pStyle w:val="H3"/>
        <w:spacing w:before="0"/>
        <w:rPr>
          <w:caps w:val="0"/>
          <w:noProof w:val="0"/>
          <w:color w:val="483733" w:themeColor="text2"/>
        </w:rPr>
      </w:pPr>
      <w:r>
        <w:rPr>
          <w:caps w:val="0"/>
          <w:color w:val="483733" w:themeColor="text2"/>
        </w:rPr>
        <w:t>Foreign Investment Watch Again Names Phil Ludvigson to its Top Advisors List</w:t>
      </w:r>
    </w:p>
    <w:p w14:paraId="3BC0FE4B" w14:textId="77777777" w:rsidR="00F21DCE" w:rsidRDefault="00F21DCE" w:rsidP="00F21DCE">
      <w:pPr>
        <w:pStyle w:val="H3"/>
        <w:spacing w:before="0"/>
        <w:rPr>
          <w:caps w:val="0"/>
          <w:noProof w:val="0"/>
          <w:color w:val="483733" w:themeColor="text2"/>
        </w:rPr>
      </w:pPr>
    </w:p>
    <w:p w14:paraId="1C7B3E66" w14:textId="77777777" w:rsidR="00F21DCE" w:rsidRPr="00CC12F1" w:rsidRDefault="00F21DCE" w:rsidP="00F21DCE">
      <w:pPr>
        <w:pStyle w:val="DetailsDate"/>
        <w:rPr>
          <w:rFonts w:ascii="Arial" w:hAnsi="Arial" w:cs="Arial"/>
          <w:i w:val="0"/>
          <w:caps/>
          <w:noProof/>
          <w:color w:val="F96800" w:themeColor="accent1"/>
        </w:rPr>
      </w:pPr>
      <w:r w:rsidRPr="00CC12F1">
        <w:rPr>
          <w:rFonts w:ascii="Arial" w:hAnsi="Arial" w:cs="Arial"/>
          <w:i w:val="0"/>
          <w:caps/>
          <w:noProof/>
          <w:color w:val="F96800" w:themeColor="accent1"/>
        </w:rPr>
        <w:t>In the News</w:t>
      </w:r>
    </w:p>
    <w:p w14:paraId="5A420698" w14:textId="77777777" w:rsidR="00F21DCE" w:rsidRDefault="00F21DCE" w:rsidP="00F21DCE">
      <w:pPr>
        <w:pStyle w:val="H3"/>
        <w:spacing w:before="0"/>
        <w:rPr>
          <w:i/>
          <w:caps w:val="0"/>
          <w:noProof w:val="0"/>
          <w:color w:val="483733" w:themeColor="text2"/>
        </w:rPr>
      </w:pPr>
      <w:r>
        <w:rPr>
          <w:i/>
          <w:caps w:val="0"/>
          <w:color w:val="483733" w:themeColor="text2"/>
        </w:rPr>
        <w:t>2023-09-17</w:t>
      </w:r>
    </w:p>
    <w:p w14:paraId="5700260F" w14:textId="77777777" w:rsidR="00F21DCE" w:rsidRDefault="00F21DCE" w:rsidP="00F21DCE">
      <w:pPr>
        <w:pStyle w:val="H3"/>
        <w:spacing w:before="0"/>
        <w:rPr>
          <w:caps w:val="0"/>
          <w:noProof w:val="0"/>
          <w:color w:val="483733" w:themeColor="text2"/>
        </w:rPr>
      </w:pPr>
      <w:r>
        <w:rPr>
          <w:caps w:val="0"/>
          <w:color w:val="483733" w:themeColor="text2"/>
        </w:rPr>
        <w:t>Phil Ludvigson discusses the forthcoming updates to FIRRMA, which was mentioned by Assistant Secretary for Investment Security Paul Rosen at the second annual CFIUS conference</w:t>
      </w:r>
    </w:p>
    <w:p w14:paraId="3BC0FE4B" w14:textId="77777777" w:rsidR="00F21DCE" w:rsidRDefault="00F21DCE" w:rsidP="00F21DCE">
      <w:pPr>
        <w:pStyle w:val="H3"/>
        <w:spacing w:before="0"/>
        <w:rPr>
          <w:caps w:val="0"/>
          <w:noProof w:val="0"/>
          <w:color w:val="483733" w:themeColor="text2"/>
        </w:rPr>
      </w:pPr>
    </w:p>
    <w:p w14:paraId="1C7B3E66" w14:textId="77777777" w:rsidR="00F21DCE" w:rsidRPr="00CC12F1" w:rsidRDefault="00F21DCE" w:rsidP="00F21DCE">
      <w:pPr>
        <w:pStyle w:val="DetailsDate"/>
        <w:rPr>
          <w:rFonts w:ascii="Arial" w:hAnsi="Arial" w:cs="Arial"/>
          <w:i w:val="0"/>
          <w:caps/>
          <w:noProof/>
          <w:color w:val="F96800" w:themeColor="accent1"/>
        </w:rPr>
      </w:pPr>
      <w:r w:rsidRPr="00CC12F1">
        <w:rPr>
          <w:rFonts w:ascii="Arial" w:hAnsi="Arial" w:cs="Arial"/>
          <w:i w:val="0"/>
          <w:caps/>
          <w:noProof/>
          <w:color w:val="F96800" w:themeColor="accent1"/>
        </w:rPr>
        <w:t>In the News</w:t>
      </w:r>
    </w:p>
    <w:p w14:paraId="5A420698" w14:textId="77777777" w:rsidR="00F21DCE" w:rsidRDefault="00F21DCE" w:rsidP="00F21DCE">
      <w:pPr>
        <w:pStyle w:val="H3"/>
        <w:spacing w:before="0"/>
        <w:rPr>
          <w:i/>
          <w:caps w:val="0"/>
          <w:noProof w:val="0"/>
          <w:color w:val="483733" w:themeColor="text2"/>
        </w:rPr>
      </w:pPr>
      <w:r>
        <w:rPr>
          <w:i/>
          <w:caps w:val="0"/>
          <w:color w:val="483733" w:themeColor="text2"/>
        </w:rPr>
        <w:t>2023-06-11</w:t>
      </w:r>
    </w:p>
    <w:p w14:paraId="5700260F" w14:textId="77777777" w:rsidR="00F21DCE" w:rsidRDefault="00F21DCE" w:rsidP="00F21DCE">
      <w:pPr>
        <w:pStyle w:val="H3"/>
        <w:spacing w:before="0"/>
        <w:rPr>
          <w:caps w:val="0"/>
          <w:noProof w:val="0"/>
          <w:color w:val="483733" w:themeColor="text2"/>
        </w:rPr>
      </w:pPr>
      <w:r>
        <w:rPr>
          <w:caps w:val="0"/>
          <w:color w:val="483733" w:themeColor="text2"/>
        </w:rPr>
        <w:t>Phil Ludvigson comments on the U.S. Department of Justice emphasizing a renewed focus on the intersection of corporate crime and national security</w:t>
      </w:r>
    </w:p>
    <w:p w14:paraId="3BC0FE4B" w14:textId="77777777" w:rsidR="00F21DCE" w:rsidRDefault="00F21DCE" w:rsidP="00F21DCE">
      <w:pPr>
        <w:pStyle w:val="H3"/>
        <w:spacing w:before="0"/>
        <w:rPr>
          <w:caps w:val="0"/>
          <w:noProof w:val="0"/>
          <w:color w:val="483733" w:themeColor="text2"/>
        </w:rPr>
      </w:pPr>
    </w:p>
    <w:p w14:paraId="137011A0" w14:textId="2AD017F3" w:rsidR="00C60492" w:rsidRPr="00340CEC" w:rsidRDefault="00D62D6B" w:rsidP="00C60492">
      <w:pPr>
        <w:pStyle w:val="LawyerCity"/>
        <w:spacing w:before="240" w:after="0"/>
        <w:rPr>
          <w:rFonts w:cs="Times New Roman (Body CS)"/>
          <w:noProof/>
          <w:color w:val="F96800" w:themeColor="accent1"/>
          <w:position w:val="12"/>
          <w:sz w:val="20"/>
          <w:szCs w:val="20"/>
        </w:rPr>
      </w:pPr>
      <w:r w:rsidRPr="00452531">
        <w:rPr>
          <w:noProof/>
        </w:rPr>
        <mc:AlternateContent>
          <mc:Choice Requires="wps">
            <w:drawing>
              <wp:anchor distT="0" distB="0" distL="114300" distR="114300" simplePos="0" relativeHeight="251687936" behindDoc="0" locked="0" layoutInCell="1" allowOverlap="1" wp14:anchorId="4B78278F" wp14:editId="563342B1">
                <wp:simplePos x="0" y="0"/>
                <wp:positionH relativeFrom="column">
                  <wp:posOffset>0</wp:posOffset>
                </wp:positionH>
                <wp:positionV relativeFrom="paragraph">
                  <wp:posOffset>253365</wp:posOffset>
                </wp:positionV>
                <wp:extent cx="594360" cy="2540"/>
                <wp:effectExtent l="12700" t="12700" r="15240" b="228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 cy="254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E92795" id="Straight Connector 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95pt" to="46.8pt,2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" strokecolor="#f96800 [3204]" strokeweight="1.5pt">
                <v:stroke joinstyle="miter"/>
                <o:lock v:ext="edit" shapetype="f"/>
              </v:line>
            </w:pict>
          </mc:Fallback>
        </mc:AlternateContent>
      </w:r>
      <w:hyperlink r:id="rId16">
        <w:r>
          <w:rPr>
            <w:rStyle w:val="Hyperlink"/>
            <w:rFonts w:cs="Times New Roman (Body CS)"/>
            <w:noProof/>
            <w:color w:val="F96800" w:themeColor="accent1"/>
            <w:position w:val="12"/>
            <w:sz w:val="20"/>
            <w:szCs w:val="20"/>
          </w:rPr>
          <w:t xml:space="preserve">VIEW ALL</w:t>
        </w:r>
      </w:hyperlink>
    </w:p>
    <w:p w14:paraId="6DE4F8B9" w14:textId="385796D1" w:rsidR="00B13647" w:rsidRPr="00B13647" w:rsidRDefault="00B13647" w:rsidP="00F21DCE">
      <w:pPr>
        <w:pStyle w:val="Details"/>
        <w:rPr>
          <w:color w:val="F96800" w:themeColor="accent1"/>
          <w:sz w:val="20"/>
          <w:szCs w:val="20"/>
        </w:rPr>
      </w:pPr>
    </w:p>
    <w:sectPr w:rsidR="002604A6" w:rsidSect="00A9734E">
      <w:footerReference w:type="default" r:id="rId8"/>
      <w:headerReference w:type="first" r:id="rId9"/>
      <w:footerReference w:type="first" r:id="rId10"/>
      <w:pgSz w:w="12240" w:h="15840" w:code="1"/>
      <w:pgMar w:top="2074" w:right="1166" w:bottom="1440" w:left="116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EA238" w14:textId="77777777" w:rsidR="00BD679C" w:rsidRDefault="00BD679C" w:rsidP="00A9734E">
      <w:pPr>
        <w:spacing w:after="0" w:line="240" w:lineRule="auto"/>
      </w:pPr>
      <w:r>
        <w:separator/>
      </w:r>
    </w:p>
  </w:endnote>
  <w:endnote w:type="continuationSeparator" w:id="0">
    <w:p w14:paraId="5D0E24E5" w14:textId="77777777" w:rsidR="00BD679C" w:rsidRDefault="00BD679C" w:rsidP="00A9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8C3D" w14:textId="77777777" w:rsidR="00B55CBD" w:rsidRPr="00B55CBD" w:rsidRDefault="00B55CBD" w:rsidP="00B55CBD">
    <w:pPr>
      <w:pStyle w:val="Footer"/>
    </w:pPr>
    <w:r w:rsidRPr="00B55CBD">
      <w:t>www.kslaw.com</w:t>
    </w:r>
    <w:r w:rsidRPr="00B55CBD">
      <w:tab/>
    </w:r>
    <w:r w:rsidRPr="00B55CBD">
      <w:fldChar w:fldCharType="begin"/>
    </w:r>
    <w:r w:rsidRPr="00B55CBD">
      <w:instrText xml:space="preserve"> PAGE   \* MERGEFORMAT </w:instrText>
    </w:r>
    <w:r w:rsidRPr="00B55CBD">
      <w:fldChar w:fldCharType="separate"/>
    </w:r>
    <w:r w:rsidR="00494B57">
      <w:rPr>
        <w:noProof/>
      </w:rPr>
      <w:t>2</w:t>
    </w:r>
    <w:r w:rsidRPr="00B55CB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A1F9" w14:textId="77777777" w:rsidR="00A9734E" w:rsidRPr="00B55CBD" w:rsidRDefault="00A9734E" w:rsidP="00B55CBD">
    <w:pPr>
      <w:pStyle w:val="Footer"/>
    </w:pPr>
    <w:r w:rsidRPr="00B55CBD">
      <w:t>www.kslaw.com</w:t>
    </w:r>
    <w:r w:rsidRPr="00B55CBD">
      <w:tab/>
    </w:r>
    <w:r w:rsidRPr="00B55CBD">
      <w:fldChar w:fldCharType="begin"/>
    </w:r>
    <w:r w:rsidRPr="00B55CBD">
      <w:instrText xml:space="preserve"> PAGE   \* MERGEFORMAT </w:instrText>
    </w:r>
    <w:r w:rsidRPr="00B55CBD">
      <w:fldChar w:fldCharType="separate"/>
    </w:r>
    <w:r w:rsidR="007D695E">
      <w:rPr>
        <w:noProof/>
      </w:rPr>
      <w:t>1</w:t>
    </w:r>
    <w:r w:rsidRPr="00B55CB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F29F8" w14:textId="77777777" w:rsidR="00BD679C" w:rsidRDefault="00BD679C" w:rsidP="00A9734E">
      <w:pPr>
        <w:spacing w:after="0" w:line="240" w:lineRule="auto"/>
      </w:pPr>
      <w:r>
        <w:separator/>
      </w:r>
    </w:p>
  </w:footnote>
  <w:footnote w:type="continuationSeparator" w:id="0">
    <w:p w14:paraId="180A5213" w14:textId="77777777" w:rsidR="00BD679C" w:rsidRDefault="00BD679C" w:rsidP="00A97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D3E9" w14:textId="7B2BE22E" w:rsidR="001B06FF" w:rsidRDefault="003E5F64">
    <w:pPr>
      <w:pStyle w:val="Header"/>
    </w:pPr>
    <w:r>
      <w:rPr>
        <w:noProof/>
      </w:rPr>
      <w:drawing>
        <wp:inline distT="0" distB="0" distL="0" distR="0" wp14:anchorId="4B80785B" wp14:editId="544B96FE">
          <wp:extent cx="1191669" cy="459926"/>
          <wp:effectExtent l="0" t="0" r="2540" b="0"/>
          <wp:docPr id="10" name="Picture 10"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1"/>
                  <a:stretch>
                    <a:fillRect/>
                  </a:stretch>
                </pic:blipFill>
                <pic:spPr>
                  <a:xfrm>
                    <a:off x="0" y="0"/>
                    <a:ext cx="1191669" cy="4599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18FFA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F0E82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6821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2AD8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9A82E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0EE0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3009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C4F8B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9CC8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2C3C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2919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E705C56"/>
    <w:multiLevelType w:val="hybridMultilevel"/>
    <w:tmpl w:val="78002D32"/>
    <w:lvl w:ilvl="0" w:tplc="75DAC0B6">
      <w:start w:val="1"/>
      <w:numFmt w:val="bullet"/>
      <w:pStyle w:val="Text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A1669A"/>
    <w:multiLevelType w:val="hybridMultilevel"/>
    <w:tmpl w:val="CFA45D0A"/>
    <w:lvl w:ilvl="0" w:tplc="33A815B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890B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49646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A4D7A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10005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7A31ABC"/>
    <w:multiLevelType w:val="hybridMultilevel"/>
    <w:tmpl w:val="B5E494FA"/>
    <w:lvl w:ilvl="0" w:tplc="90185CCE">
      <w:start w:val="1"/>
      <w:numFmt w:val="bullet"/>
      <w:pStyle w:val="ListBullet"/>
      <w:lvlText w:val=" "/>
      <w:lvlJc w:val="left"/>
      <w:pPr>
        <w:ind w:left="504"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8479BC"/>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8FE01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multiLevelType w:val="hybridMultilevel"/>
    <w:tmpl w:val="B5E494FA"/>
    <w:lvl w:ilvl="0" w:tplc="90185CCE">
      <w:start w:val="1"/>
      <w:numFmt w:val="bullet"/>
      <w:pStyle w:val="ListBullet"/>
      <w:lvlText w:val=" "/>
      <w:lvlJc w:val="left"/>
      <w:pPr>
        <w:ind w:left="504"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6"/>
  </w:num>
  <w:num w:numId="4">
    <w:abstractNumId w:val="14"/>
  </w:num>
  <w:num w:numId="5">
    <w:abstractNumId w:val="19"/>
  </w:num>
  <w:num w:numId="6">
    <w:abstractNumId w:val="18"/>
  </w:num>
  <w:num w:numId="7">
    <w:abstractNumId w:val="17"/>
  </w:num>
  <w:num w:numId="8">
    <w:abstractNumId w:val="13"/>
  </w:num>
  <w:num w:numId="9">
    <w:abstractNumId w:val="15"/>
  </w:num>
  <w:num w:numId="10">
    <w:abstractNumId w:val="10"/>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764"/>
    <w:rsid w:val="00006203"/>
    <w:rsid w:val="000306D1"/>
    <w:rsid w:val="00030812"/>
    <w:rsid w:val="000505ED"/>
    <w:rsid w:val="00050685"/>
    <w:rsid w:val="00052F54"/>
    <w:rsid w:val="0007042B"/>
    <w:rsid w:val="00073E68"/>
    <w:rsid w:val="00081718"/>
    <w:rsid w:val="0008567A"/>
    <w:rsid w:val="00086F27"/>
    <w:rsid w:val="000916D3"/>
    <w:rsid w:val="00093FA0"/>
    <w:rsid w:val="000A3698"/>
    <w:rsid w:val="000B37DE"/>
    <w:rsid w:val="000B6C90"/>
    <w:rsid w:val="000B7045"/>
    <w:rsid w:val="000C338D"/>
    <w:rsid w:val="000D2758"/>
    <w:rsid w:val="000D556B"/>
    <w:rsid w:val="000D642F"/>
    <w:rsid w:val="0010255A"/>
    <w:rsid w:val="001065DC"/>
    <w:rsid w:val="001078D7"/>
    <w:rsid w:val="00112F46"/>
    <w:rsid w:val="00116D3F"/>
    <w:rsid w:val="0012061D"/>
    <w:rsid w:val="00145260"/>
    <w:rsid w:val="00150C66"/>
    <w:rsid w:val="00177B76"/>
    <w:rsid w:val="001851C6"/>
    <w:rsid w:val="001963CF"/>
    <w:rsid w:val="001B06FF"/>
    <w:rsid w:val="001B465D"/>
    <w:rsid w:val="001B5C17"/>
    <w:rsid w:val="001B6665"/>
    <w:rsid w:val="001C65B2"/>
    <w:rsid w:val="001D1504"/>
    <w:rsid w:val="001E289D"/>
    <w:rsid w:val="001E358B"/>
    <w:rsid w:val="00201116"/>
    <w:rsid w:val="00203AB2"/>
    <w:rsid w:val="00207B50"/>
    <w:rsid w:val="00210DB0"/>
    <w:rsid w:val="002163E4"/>
    <w:rsid w:val="002248C6"/>
    <w:rsid w:val="002254CD"/>
    <w:rsid w:val="0025705F"/>
    <w:rsid w:val="0026019C"/>
    <w:rsid w:val="002604A6"/>
    <w:rsid w:val="00260525"/>
    <w:rsid w:val="00272C94"/>
    <w:rsid w:val="00275180"/>
    <w:rsid w:val="00276E21"/>
    <w:rsid w:val="002844C0"/>
    <w:rsid w:val="00284E0A"/>
    <w:rsid w:val="002858BF"/>
    <w:rsid w:val="002937D0"/>
    <w:rsid w:val="002A70DE"/>
    <w:rsid w:val="002A7419"/>
    <w:rsid w:val="002A7AF6"/>
    <w:rsid w:val="002C2FC6"/>
    <w:rsid w:val="002C35DB"/>
    <w:rsid w:val="002C740F"/>
    <w:rsid w:val="002D778C"/>
    <w:rsid w:val="002E4568"/>
    <w:rsid w:val="00306A14"/>
    <w:rsid w:val="00340CEC"/>
    <w:rsid w:val="00360D48"/>
    <w:rsid w:val="0036265B"/>
    <w:rsid w:val="00365F39"/>
    <w:rsid w:val="00374FA8"/>
    <w:rsid w:val="00375183"/>
    <w:rsid w:val="00384701"/>
    <w:rsid w:val="0038699B"/>
    <w:rsid w:val="003A30E8"/>
    <w:rsid w:val="003A318F"/>
    <w:rsid w:val="003C0521"/>
    <w:rsid w:val="003E3A5A"/>
    <w:rsid w:val="003E5F64"/>
    <w:rsid w:val="003F0E28"/>
    <w:rsid w:val="003F3764"/>
    <w:rsid w:val="003F6961"/>
    <w:rsid w:val="00405EC9"/>
    <w:rsid w:val="00407FE5"/>
    <w:rsid w:val="004216AE"/>
    <w:rsid w:val="004249A6"/>
    <w:rsid w:val="00425048"/>
    <w:rsid w:val="00426D3A"/>
    <w:rsid w:val="00442816"/>
    <w:rsid w:val="00452C4F"/>
    <w:rsid w:val="00457B89"/>
    <w:rsid w:val="0046190E"/>
    <w:rsid w:val="004812D5"/>
    <w:rsid w:val="00484BEC"/>
    <w:rsid w:val="00490C58"/>
    <w:rsid w:val="00494B57"/>
    <w:rsid w:val="004A4516"/>
    <w:rsid w:val="004A47D0"/>
    <w:rsid w:val="004C036F"/>
    <w:rsid w:val="004D1579"/>
    <w:rsid w:val="004E083F"/>
    <w:rsid w:val="004E48A0"/>
    <w:rsid w:val="004F5EC3"/>
    <w:rsid w:val="00503DEF"/>
    <w:rsid w:val="00504DEC"/>
    <w:rsid w:val="00515EDA"/>
    <w:rsid w:val="0052257A"/>
    <w:rsid w:val="00523579"/>
    <w:rsid w:val="00530DCD"/>
    <w:rsid w:val="00534055"/>
    <w:rsid w:val="00543ECC"/>
    <w:rsid w:val="00543EE0"/>
    <w:rsid w:val="00570512"/>
    <w:rsid w:val="00584F1A"/>
    <w:rsid w:val="00586DBD"/>
    <w:rsid w:val="00592F2A"/>
    <w:rsid w:val="00594064"/>
    <w:rsid w:val="005A487E"/>
    <w:rsid w:val="005B0A2B"/>
    <w:rsid w:val="005D2288"/>
    <w:rsid w:val="00601277"/>
    <w:rsid w:val="00605484"/>
    <w:rsid w:val="00605E6A"/>
    <w:rsid w:val="00606166"/>
    <w:rsid w:val="0061110E"/>
    <w:rsid w:val="00613D6B"/>
    <w:rsid w:val="00617F3A"/>
    <w:rsid w:val="00631471"/>
    <w:rsid w:val="006365A5"/>
    <w:rsid w:val="00641A5E"/>
    <w:rsid w:val="00654564"/>
    <w:rsid w:val="0066312E"/>
    <w:rsid w:val="00665003"/>
    <w:rsid w:val="0067003D"/>
    <w:rsid w:val="0069187F"/>
    <w:rsid w:val="006A1C83"/>
    <w:rsid w:val="006A7E5A"/>
    <w:rsid w:val="006B7E4C"/>
    <w:rsid w:val="006C5CA8"/>
    <w:rsid w:val="006D1037"/>
    <w:rsid w:val="006D1431"/>
    <w:rsid w:val="006D470B"/>
    <w:rsid w:val="006D7FA1"/>
    <w:rsid w:val="006E5AC1"/>
    <w:rsid w:val="006F019C"/>
    <w:rsid w:val="006F1D72"/>
    <w:rsid w:val="00712FB2"/>
    <w:rsid w:val="00720F6A"/>
    <w:rsid w:val="00747B48"/>
    <w:rsid w:val="007509A8"/>
    <w:rsid w:val="00751D60"/>
    <w:rsid w:val="00757106"/>
    <w:rsid w:val="00761138"/>
    <w:rsid w:val="007633A3"/>
    <w:rsid w:val="00765727"/>
    <w:rsid w:val="00777C77"/>
    <w:rsid w:val="007922E2"/>
    <w:rsid w:val="007B101C"/>
    <w:rsid w:val="007B4AB3"/>
    <w:rsid w:val="007B52F5"/>
    <w:rsid w:val="007C327F"/>
    <w:rsid w:val="007C35FD"/>
    <w:rsid w:val="007D695E"/>
    <w:rsid w:val="007E3DE1"/>
    <w:rsid w:val="007E7C75"/>
    <w:rsid w:val="007F314D"/>
    <w:rsid w:val="008038F3"/>
    <w:rsid w:val="008050A6"/>
    <w:rsid w:val="00815AAC"/>
    <w:rsid w:val="008563AE"/>
    <w:rsid w:val="00862F41"/>
    <w:rsid w:val="00863750"/>
    <w:rsid w:val="00865102"/>
    <w:rsid w:val="00870844"/>
    <w:rsid w:val="00870B8A"/>
    <w:rsid w:val="008750E8"/>
    <w:rsid w:val="00897632"/>
    <w:rsid w:val="008A0194"/>
    <w:rsid w:val="008A1E51"/>
    <w:rsid w:val="008A2413"/>
    <w:rsid w:val="008A71B2"/>
    <w:rsid w:val="008C5A4F"/>
    <w:rsid w:val="008C7F03"/>
    <w:rsid w:val="008D7FB4"/>
    <w:rsid w:val="008F0925"/>
    <w:rsid w:val="008F17BB"/>
    <w:rsid w:val="008F26A6"/>
    <w:rsid w:val="00904235"/>
    <w:rsid w:val="00907A96"/>
    <w:rsid w:val="00915F4F"/>
    <w:rsid w:val="00923592"/>
    <w:rsid w:val="0092645C"/>
    <w:rsid w:val="00933C41"/>
    <w:rsid w:val="00943BAB"/>
    <w:rsid w:val="009655C3"/>
    <w:rsid w:val="0097368B"/>
    <w:rsid w:val="009816A0"/>
    <w:rsid w:val="009A32DD"/>
    <w:rsid w:val="009B09A6"/>
    <w:rsid w:val="009C2AFD"/>
    <w:rsid w:val="009C6913"/>
    <w:rsid w:val="009D3B52"/>
    <w:rsid w:val="009D4755"/>
    <w:rsid w:val="009D603A"/>
    <w:rsid w:val="009E63D1"/>
    <w:rsid w:val="009E6FAA"/>
    <w:rsid w:val="009E7277"/>
    <w:rsid w:val="009F20A5"/>
    <w:rsid w:val="00A06A76"/>
    <w:rsid w:val="00A16332"/>
    <w:rsid w:val="00A27AD4"/>
    <w:rsid w:val="00A369DD"/>
    <w:rsid w:val="00A52065"/>
    <w:rsid w:val="00A53583"/>
    <w:rsid w:val="00A67EA9"/>
    <w:rsid w:val="00A71FD7"/>
    <w:rsid w:val="00A75A1F"/>
    <w:rsid w:val="00A86054"/>
    <w:rsid w:val="00A86346"/>
    <w:rsid w:val="00A86C1C"/>
    <w:rsid w:val="00A91B30"/>
    <w:rsid w:val="00A9734E"/>
    <w:rsid w:val="00AA2CEA"/>
    <w:rsid w:val="00AA726E"/>
    <w:rsid w:val="00AB6CA4"/>
    <w:rsid w:val="00AC0161"/>
    <w:rsid w:val="00AD0AB9"/>
    <w:rsid w:val="00AD11BB"/>
    <w:rsid w:val="00AD6FD7"/>
    <w:rsid w:val="00AE0BE7"/>
    <w:rsid w:val="00AE2BD1"/>
    <w:rsid w:val="00AE2F9E"/>
    <w:rsid w:val="00AE4D3C"/>
    <w:rsid w:val="00AE5BD7"/>
    <w:rsid w:val="00AF1F72"/>
    <w:rsid w:val="00AF3D57"/>
    <w:rsid w:val="00AF7D06"/>
    <w:rsid w:val="00B0467B"/>
    <w:rsid w:val="00B111C4"/>
    <w:rsid w:val="00B13647"/>
    <w:rsid w:val="00B25DA9"/>
    <w:rsid w:val="00B25EA2"/>
    <w:rsid w:val="00B278C2"/>
    <w:rsid w:val="00B27CF9"/>
    <w:rsid w:val="00B36165"/>
    <w:rsid w:val="00B44A99"/>
    <w:rsid w:val="00B55CBD"/>
    <w:rsid w:val="00B665A0"/>
    <w:rsid w:val="00B71530"/>
    <w:rsid w:val="00B76DFC"/>
    <w:rsid w:val="00B83C06"/>
    <w:rsid w:val="00B90967"/>
    <w:rsid w:val="00B95D2C"/>
    <w:rsid w:val="00BB666E"/>
    <w:rsid w:val="00BD358B"/>
    <w:rsid w:val="00BD6085"/>
    <w:rsid w:val="00BD679C"/>
    <w:rsid w:val="00BD7A18"/>
    <w:rsid w:val="00BE1064"/>
    <w:rsid w:val="00BF0662"/>
    <w:rsid w:val="00C04DE7"/>
    <w:rsid w:val="00C25A0A"/>
    <w:rsid w:val="00C409BD"/>
    <w:rsid w:val="00C4482B"/>
    <w:rsid w:val="00C44949"/>
    <w:rsid w:val="00C46749"/>
    <w:rsid w:val="00C51040"/>
    <w:rsid w:val="00C60492"/>
    <w:rsid w:val="00C61CFF"/>
    <w:rsid w:val="00C66B4E"/>
    <w:rsid w:val="00C72A97"/>
    <w:rsid w:val="00C74054"/>
    <w:rsid w:val="00C76F9C"/>
    <w:rsid w:val="00C943E4"/>
    <w:rsid w:val="00CB0D2B"/>
    <w:rsid w:val="00CB71EA"/>
    <w:rsid w:val="00CC0315"/>
    <w:rsid w:val="00CC12F1"/>
    <w:rsid w:val="00CD0920"/>
    <w:rsid w:val="00CE6218"/>
    <w:rsid w:val="00CF7FE8"/>
    <w:rsid w:val="00D46221"/>
    <w:rsid w:val="00D468B2"/>
    <w:rsid w:val="00D47CDB"/>
    <w:rsid w:val="00D62D6B"/>
    <w:rsid w:val="00D85EB8"/>
    <w:rsid w:val="00D91062"/>
    <w:rsid w:val="00D955E9"/>
    <w:rsid w:val="00DC4304"/>
    <w:rsid w:val="00DD093F"/>
    <w:rsid w:val="00DD7F4E"/>
    <w:rsid w:val="00E01176"/>
    <w:rsid w:val="00E012A9"/>
    <w:rsid w:val="00E124F0"/>
    <w:rsid w:val="00E20CEE"/>
    <w:rsid w:val="00E24B3E"/>
    <w:rsid w:val="00E26F4F"/>
    <w:rsid w:val="00E31C96"/>
    <w:rsid w:val="00E33AEB"/>
    <w:rsid w:val="00E37101"/>
    <w:rsid w:val="00E41423"/>
    <w:rsid w:val="00E415CB"/>
    <w:rsid w:val="00E4290B"/>
    <w:rsid w:val="00E46583"/>
    <w:rsid w:val="00E539CD"/>
    <w:rsid w:val="00E57EB9"/>
    <w:rsid w:val="00E7606B"/>
    <w:rsid w:val="00E856B9"/>
    <w:rsid w:val="00E95A60"/>
    <w:rsid w:val="00ED296F"/>
    <w:rsid w:val="00ED4F9A"/>
    <w:rsid w:val="00EE77B2"/>
    <w:rsid w:val="00EF3402"/>
    <w:rsid w:val="00EF4B83"/>
    <w:rsid w:val="00F02354"/>
    <w:rsid w:val="00F10F45"/>
    <w:rsid w:val="00F11B76"/>
    <w:rsid w:val="00F20291"/>
    <w:rsid w:val="00F21DCE"/>
    <w:rsid w:val="00F232E3"/>
    <w:rsid w:val="00F365F4"/>
    <w:rsid w:val="00F37A98"/>
    <w:rsid w:val="00F5506A"/>
    <w:rsid w:val="00F563CC"/>
    <w:rsid w:val="00F61BEC"/>
    <w:rsid w:val="00F634A6"/>
    <w:rsid w:val="00F76F01"/>
    <w:rsid w:val="00F86CBA"/>
    <w:rsid w:val="00F87DED"/>
    <w:rsid w:val="00FA13DB"/>
    <w:rsid w:val="00FA34B8"/>
    <w:rsid w:val="00FB1D86"/>
    <w:rsid w:val="00FB4109"/>
    <w:rsid w:val="00FC1C14"/>
    <w:rsid w:val="00FD3C1D"/>
    <w:rsid w:val="00FE496D"/>
    <w:rsid w:val="00FE5772"/>
    <w:rsid w:val="00FE62DB"/>
    <w:rsid w:val="00FF4E1A"/>
    <w:rsid w:val="00FF69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61D959"/>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6F9C"/>
    <w:rPr>
      <w:rFonts w:ascii="Times New Roman" w:hAnsi="Times New Roman"/>
      <w:color w:val="483733" w:themeColor="text2"/>
    </w:rPr>
  </w:style>
  <w:style w:type="paragraph" w:styleId="Heading1">
    <w:name w:val="heading 1"/>
    <w:basedOn w:val="Normal"/>
    <w:next w:val="Normal"/>
    <w:link w:val="Heading1Char"/>
    <w:uiPriority w:val="9"/>
    <w:qFormat/>
    <w:rsid w:val="00203AB2"/>
    <w:pPr>
      <w:keepNext/>
      <w:keepLines/>
      <w:numPr>
        <w:numId w:val="6"/>
      </w:numPr>
      <w:spacing w:before="240" w:after="0"/>
      <w:outlineLvl w:val="0"/>
    </w:pPr>
    <w:rPr>
      <w:rFonts w:asciiTheme="majorHAnsi" w:eastAsiaTheme="majorEastAsia" w:hAnsiTheme="majorHAnsi" w:cstheme="majorBidi"/>
      <w:color w:val="BA4D0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34E"/>
  </w:style>
  <w:style w:type="paragraph" w:styleId="Footer">
    <w:name w:val="footer"/>
    <w:basedOn w:val="Normal"/>
    <w:link w:val="FooterChar"/>
    <w:uiPriority w:val="99"/>
    <w:unhideWhenUsed/>
    <w:rsid w:val="008C5A4F"/>
    <w:pPr>
      <w:tabs>
        <w:tab w:val="right" w:pos="9900"/>
      </w:tabs>
      <w:suppressAutoHyphens/>
      <w:spacing w:after="0" w:line="240" w:lineRule="auto"/>
    </w:pPr>
    <w:rPr>
      <w:color w:val="969696"/>
      <w:kern w:val="8"/>
      <w:sz w:val="20"/>
    </w:rPr>
  </w:style>
  <w:style w:type="character" w:customStyle="1" w:styleId="FooterChar">
    <w:name w:val="Footer Char"/>
    <w:basedOn w:val="DefaultParagraphFont"/>
    <w:link w:val="Footer"/>
    <w:uiPriority w:val="99"/>
    <w:rsid w:val="008C5A4F"/>
    <w:rPr>
      <w:color w:val="969696"/>
      <w:kern w:val="8"/>
      <w:sz w:val="20"/>
    </w:rPr>
  </w:style>
  <w:style w:type="character" w:styleId="Hyperlink">
    <w:name w:val="Hyperlink"/>
    <w:basedOn w:val="DefaultParagraphFont"/>
    <w:uiPriority w:val="99"/>
    <w:unhideWhenUsed/>
    <w:rsid w:val="002A7AF6"/>
    <w:rPr>
      <w:rFonts w:ascii="Arial" w:hAnsi="Arial"/>
      <w:color w:val="F96800" w:themeColor="accent1"/>
      <w:sz w:val="20"/>
      <w:u w:val="none"/>
    </w:rPr>
  </w:style>
  <w:style w:type="character" w:styleId="Mention">
    <w:name w:val="Mention"/>
    <w:basedOn w:val="DefaultParagraphFont"/>
    <w:uiPriority w:val="99"/>
    <w:semiHidden/>
    <w:unhideWhenUsed/>
    <w:rsid w:val="00A9734E"/>
    <w:rPr>
      <w:color w:val="2B579A"/>
      <w:shd w:val="clear" w:color="auto" w:fill="E6E6E6"/>
    </w:rPr>
  </w:style>
  <w:style w:type="character" w:customStyle="1" w:styleId="Heading1Char">
    <w:name w:val="Heading 1 Char"/>
    <w:basedOn w:val="DefaultParagraphFont"/>
    <w:link w:val="Heading1"/>
    <w:uiPriority w:val="9"/>
    <w:rsid w:val="00203AB2"/>
    <w:rPr>
      <w:rFonts w:asciiTheme="majorHAnsi" w:eastAsiaTheme="majorEastAsia" w:hAnsiTheme="majorHAnsi" w:cstheme="majorBidi"/>
      <w:color w:val="BA4D00" w:themeColor="accent1" w:themeShade="BF"/>
      <w:sz w:val="32"/>
      <w:szCs w:val="32"/>
    </w:rPr>
  </w:style>
  <w:style w:type="paragraph" w:customStyle="1" w:styleId="Body">
    <w:name w:val="Body"/>
    <w:basedOn w:val="Normal"/>
    <w:qFormat/>
    <w:rsid w:val="00203AB2"/>
    <w:pPr>
      <w:suppressAutoHyphens/>
      <w:spacing w:after="240" w:line="360" w:lineRule="exact"/>
    </w:pPr>
    <w:rPr>
      <w:kern w:val="8"/>
      <w:sz w:val="18"/>
    </w:rPr>
  </w:style>
  <w:style w:type="paragraph" w:customStyle="1" w:styleId="Intro">
    <w:name w:val="Intro"/>
    <w:basedOn w:val="Body"/>
    <w:qFormat/>
    <w:rsid w:val="00A53583"/>
    <w:pPr>
      <w:spacing w:before="300" w:after="300" w:line="420" w:lineRule="exact"/>
    </w:pPr>
    <w:rPr>
      <w:sz w:val="32"/>
      <w14:ligatures w14:val="standard"/>
    </w:rPr>
  </w:style>
  <w:style w:type="paragraph" w:customStyle="1" w:styleId="H1">
    <w:name w:val="H1"/>
    <w:basedOn w:val="Body"/>
    <w:qFormat/>
    <w:rsid w:val="006F1D72"/>
    <w:pPr>
      <w:spacing w:after="120" w:line="580" w:lineRule="exact"/>
    </w:pPr>
    <w:rPr>
      <w:noProof/>
      <w:sz w:val="48"/>
      <w14:ligatures w14:val="standard"/>
    </w:rPr>
  </w:style>
  <w:style w:type="paragraph" w:customStyle="1" w:styleId="Position">
    <w:name w:val="Position"/>
    <w:basedOn w:val="Body"/>
    <w:qFormat/>
    <w:rsid w:val="006F1D72"/>
    <w:pPr>
      <w:spacing w:before="260" w:after="120" w:line="240" w:lineRule="exact"/>
      <w:contextualSpacing/>
    </w:pPr>
    <w:rPr>
      <w:sz w:val="16"/>
    </w:rPr>
  </w:style>
  <w:style w:type="paragraph" w:customStyle="1" w:styleId="Contact">
    <w:name w:val="Contact"/>
    <w:basedOn w:val="Position"/>
    <w:qFormat/>
    <w:rsid w:val="00B27CF9"/>
    <w:pPr>
      <w:spacing w:before="160"/>
    </w:pPr>
  </w:style>
  <w:style w:type="character" w:customStyle="1" w:styleId="Practice">
    <w:name w:val="Practice"/>
    <w:basedOn w:val="DefaultParagraphFont"/>
    <w:uiPriority w:val="1"/>
    <w:qFormat/>
    <w:rsid w:val="00B36165"/>
    <w:rPr>
      <w:i/>
    </w:rPr>
  </w:style>
  <w:style w:type="paragraph" w:customStyle="1" w:styleId="H2">
    <w:name w:val="H2"/>
    <w:basedOn w:val="H1"/>
    <w:qFormat/>
    <w:rsid w:val="00B27CF9"/>
    <w:pPr>
      <w:keepNext/>
      <w:keepLines/>
      <w:spacing w:before="580" w:after="200" w:line="420" w:lineRule="exact"/>
    </w:pPr>
    <w:rPr>
      <w:sz w:val="32"/>
    </w:rPr>
  </w:style>
  <w:style w:type="paragraph" w:customStyle="1" w:styleId="H3">
    <w:name w:val="H3"/>
    <w:basedOn w:val="H2"/>
    <w:qFormat/>
    <w:rsid w:val="00870844"/>
    <w:pPr>
      <w:spacing w:before="180" w:after="0" w:line="300" w:lineRule="exact"/>
    </w:pPr>
    <w:rPr>
      <w:rFonts w:ascii="Arial" w:hAnsi="Arial"/>
      <w:caps/>
      <w:color w:val="F96800" w:themeColor="accent1"/>
      <w:sz w:val="18"/>
      <w14:ligatures w14:val="none"/>
    </w:rPr>
  </w:style>
  <w:style w:type="paragraph" w:customStyle="1" w:styleId="Details">
    <w:name w:val="Details"/>
    <w:basedOn w:val="Body"/>
    <w:qFormat/>
    <w:rsid w:val="00B27CF9"/>
    <w:pPr>
      <w:spacing w:after="60" w:line="300" w:lineRule="exact"/>
    </w:pPr>
  </w:style>
  <w:style w:type="paragraph" w:customStyle="1" w:styleId="ListBullet">
    <w:name w:val="ListBullet"/>
    <w:basedOn w:val="Body"/>
    <w:next w:val="Body"/>
    <w:link w:val="ListBulletChar"/>
    <w:qFormat/>
    <w:rsid w:val="00F563CC"/>
    <w:pPr>
      <w:numPr>
        <w:numId w:val="7"/>
      </w:numPr>
    </w:pPr>
    <w:rPr>
      <w:sz w:val="22"/>
    </w:rPr>
  </w:style>
  <w:style w:type="paragraph" w:customStyle="1" w:styleId="RecognitionItem">
    <w:name w:val="Recognition Item"/>
    <w:basedOn w:val="H2"/>
    <w:qFormat/>
    <w:rsid w:val="00F634A6"/>
    <w:pPr>
      <w:spacing w:before="260" w:after="0" w:line="340" w:lineRule="exact"/>
    </w:pPr>
  </w:style>
  <w:style w:type="paragraph" w:customStyle="1" w:styleId="RecognitionSource">
    <w:name w:val="Recognition Source"/>
    <w:basedOn w:val="H3"/>
    <w:qFormat/>
    <w:rsid w:val="008563AE"/>
    <w:pPr>
      <w:keepNext w:val="0"/>
      <w:spacing w:before="0" w:after="240"/>
    </w:pPr>
    <w:rPr>
      <w:color w:val="7F7F7F" w:themeColor="text1" w:themeTint="80"/>
      <w:sz w:val="16"/>
      <w:szCs w:val="16"/>
    </w:rPr>
  </w:style>
  <w:style w:type="paragraph" w:customStyle="1" w:styleId="Rule">
    <w:name w:val="Rule"/>
    <w:basedOn w:val="Body"/>
    <w:qFormat/>
    <w:rsid w:val="00F634A6"/>
    <w:pPr>
      <w:keepNext/>
      <w:keepLines/>
      <w:spacing w:after="40" w:line="240" w:lineRule="exact"/>
    </w:pPr>
  </w:style>
  <w:style w:type="table" w:styleId="TableGrid">
    <w:name w:val="Table Grid"/>
    <w:basedOn w:val="TableNormal"/>
    <w:uiPriority w:val="39"/>
    <w:rsid w:val="00AE0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Date">
    <w:name w:val="Details Date"/>
    <w:basedOn w:val="Details"/>
    <w:qFormat/>
    <w:rsid w:val="001065DC"/>
    <w:pPr>
      <w:keepNext/>
      <w:keepLines/>
      <w:spacing w:after="0"/>
    </w:pPr>
    <w:rPr>
      <w:i/>
    </w:rPr>
  </w:style>
  <w:style w:type="paragraph" w:customStyle="1" w:styleId="ViewAll">
    <w:name w:val="View All"/>
    <w:basedOn w:val="H3"/>
    <w:qFormat/>
    <w:rsid w:val="008C5A4F"/>
    <w:pPr>
      <w:keepNext w:val="0"/>
      <w:spacing w:before="120"/>
    </w:pPr>
  </w:style>
  <w:style w:type="table" w:customStyle="1" w:styleId="ViewAllTable">
    <w:name w:val="View All Table"/>
    <w:basedOn w:val="TableNormal"/>
    <w:uiPriority w:val="99"/>
    <w:rsid w:val="002A7419"/>
    <w:pPr>
      <w:spacing w:after="0" w:line="240" w:lineRule="auto"/>
    </w:pPr>
    <w:tblPr>
      <w:tblBorders>
        <w:bottom w:val="single" w:sz="18" w:space="0" w:color="F96800" w:themeColor="accent1"/>
      </w:tblBorders>
      <w:tblCellMar>
        <w:left w:w="0" w:type="dxa"/>
        <w:right w:w="0" w:type="dxa"/>
      </w:tblCellMar>
    </w:tblPr>
  </w:style>
  <w:style w:type="paragraph" w:styleId="BalloonText">
    <w:name w:val="Balloon Text"/>
    <w:basedOn w:val="Normal"/>
    <w:link w:val="BalloonTextChar"/>
    <w:uiPriority w:val="99"/>
    <w:semiHidden/>
    <w:unhideWhenUsed/>
    <w:rsid w:val="00712F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FB2"/>
    <w:rPr>
      <w:rFonts w:ascii="Segoe UI" w:hAnsi="Segoe UI" w:cs="Segoe UI"/>
      <w:sz w:val="18"/>
      <w:szCs w:val="18"/>
    </w:rPr>
  </w:style>
  <w:style w:type="paragraph" w:customStyle="1" w:styleId="Text">
    <w:name w:val="Text"/>
    <w:qFormat/>
    <w:rsid w:val="00933C41"/>
    <w:pPr>
      <w:keepLines/>
      <w:suppressAutoHyphens/>
      <w:spacing w:before="180" w:after="300" w:line="400" w:lineRule="exact"/>
    </w:pPr>
    <w:rPr>
      <w:rFonts w:ascii="Times New Roman" w:hAnsi="Times New Roman"/>
      <w:color w:val="483733" w:themeColor="text2"/>
      <w:kern w:val="8"/>
      <w:sz w:val="28"/>
      <w14:ligatures w14:val="standard"/>
    </w:rPr>
  </w:style>
  <w:style w:type="paragraph" w:customStyle="1" w:styleId="TextBullet">
    <w:name w:val="Text Bullet"/>
    <w:basedOn w:val="Text"/>
    <w:qFormat/>
    <w:rsid w:val="00E012A9"/>
    <w:pPr>
      <w:numPr>
        <w:numId w:val="2"/>
      </w:numPr>
      <w:ind w:left="240" w:hanging="240"/>
      <w:contextualSpacing/>
    </w:pPr>
  </w:style>
  <w:style w:type="paragraph" w:customStyle="1" w:styleId="LawyerName">
    <w:name w:val="Lawyer Name"/>
    <w:basedOn w:val="Details"/>
    <w:qFormat/>
    <w:rsid w:val="007633A3"/>
    <w:pPr>
      <w:spacing w:after="0" w:line="240" w:lineRule="exact"/>
    </w:pPr>
  </w:style>
  <w:style w:type="paragraph" w:customStyle="1" w:styleId="LawyerCity">
    <w:name w:val="Lawyer City"/>
    <w:basedOn w:val="LawyerName"/>
    <w:qFormat/>
    <w:rsid w:val="007633A3"/>
    <w:pPr>
      <w:spacing w:after="240"/>
    </w:pPr>
  </w:style>
  <w:style w:type="character" w:customStyle="1" w:styleId="Bold">
    <w:name w:val="Bold"/>
    <w:basedOn w:val="DefaultParagraphFont"/>
    <w:uiPriority w:val="1"/>
    <w:qFormat/>
    <w:rsid w:val="006A7E5A"/>
    <w:rPr>
      <w:b/>
    </w:rPr>
  </w:style>
  <w:style w:type="paragraph" w:customStyle="1" w:styleId="DetailsText">
    <w:name w:val="Details Text"/>
    <w:basedOn w:val="Details"/>
    <w:qFormat/>
    <w:rsid w:val="000D2758"/>
    <w:pPr>
      <w:spacing w:after="300"/>
    </w:pPr>
  </w:style>
  <w:style w:type="paragraph" w:customStyle="1" w:styleId="OfficeAddress">
    <w:name w:val="Office Address"/>
    <w:basedOn w:val="Text"/>
    <w:qFormat/>
    <w:rsid w:val="00D955E9"/>
    <w:pPr>
      <w:spacing w:line="340" w:lineRule="exact"/>
      <w:contextualSpacing/>
    </w:pPr>
  </w:style>
  <w:style w:type="character" w:styleId="CommentReference">
    <w:name w:val="annotation reference"/>
    <w:basedOn w:val="DefaultParagraphFont"/>
    <w:uiPriority w:val="99"/>
    <w:semiHidden/>
    <w:unhideWhenUsed/>
    <w:rsid w:val="000306D1"/>
    <w:rPr>
      <w:sz w:val="18"/>
      <w:szCs w:val="18"/>
    </w:rPr>
  </w:style>
  <w:style w:type="paragraph" w:styleId="CommentText">
    <w:name w:val="annotation text"/>
    <w:basedOn w:val="Normal"/>
    <w:link w:val="CommentTextChar"/>
    <w:uiPriority w:val="99"/>
    <w:semiHidden/>
    <w:unhideWhenUsed/>
    <w:rsid w:val="000306D1"/>
    <w:pPr>
      <w:spacing w:line="240" w:lineRule="auto"/>
    </w:pPr>
    <w:rPr>
      <w:sz w:val="24"/>
      <w:szCs w:val="24"/>
    </w:rPr>
  </w:style>
  <w:style w:type="character" w:customStyle="1" w:styleId="CommentTextChar">
    <w:name w:val="Comment Text Char"/>
    <w:basedOn w:val="DefaultParagraphFont"/>
    <w:link w:val="CommentText"/>
    <w:uiPriority w:val="99"/>
    <w:semiHidden/>
    <w:rsid w:val="000306D1"/>
    <w:rPr>
      <w:sz w:val="24"/>
      <w:szCs w:val="24"/>
    </w:rPr>
  </w:style>
  <w:style w:type="paragraph" w:styleId="CommentSubject">
    <w:name w:val="annotation subject"/>
    <w:basedOn w:val="CommentText"/>
    <w:next w:val="CommentText"/>
    <w:link w:val="CommentSubjectChar"/>
    <w:uiPriority w:val="99"/>
    <w:semiHidden/>
    <w:unhideWhenUsed/>
    <w:rsid w:val="000306D1"/>
    <w:rPr>
      <w:b/>
      <w:bCs/>
      <w:sz w:val="20"/>
      <w:szCs w:val="20"/>
    </w:rPr>
  </w:style>
  <w:style w:type="character" w:customStyle="1" w:styleId="CommentSubjectChar">
    <w:name w:val="Comment Subject Char"/>
    <w:basedOn w:val="CommentTextChar"/>
    <w:link w:val="CommentSubject"/>
    <w:uiPriority w:val="99"/>
    <w:semiHidden/>
    <w:rsid w:val="000306D1"/>
    <w:rPr>
      <w:b/>
      <w:bCs/>
      <w:sz w:val="20"/>
      <w:szCs w:val="20"/>
    </w:rPr>
  </w:style>
  <w:style w:type="character" w:customStyle="1" w:styleId="ListBulletChar">
    <w:name w:val="ListBullet Char"/>
    <w:basedOn w:val="DefaultParagraphFont"/>
    <w:link w:val="ListBullet"/>
    <w:rsid w:val="00F563CC"/>
    <w:rPr>
      <w:color w:val="483733" w:themeColor="text2"/>
      <w:kern w:val="8"/>
    </w:rPr>
  </w:style>
  <w:style w:type="paragraph" w:styleId="ListParagraph">
    <w:name w:val="List Paragraph"/>
    <w:basedOn w:val="Normal"/>
    <w:uiPriority w:val="34"/>
    <w:qFormat/>
    <w:rsid w:val="00C943E4"/>
    <w:pPr>
      <w:ind w:left="720"/>
      <w:contextualSpacing/>
    </w:pPr>
  </w:style>
  <w:style w:type="paragraph" w:styleId="List">
    <w:name w:val="List"/>
    <w:basedOn w:val="Normal"/>
    <w:uiPriority w:val="99"/>
    <w:semiHidden/>
    <w:unhideWhenUsed/>
    <w:rsid w:val="00523579"/>
    <w:pPr>
      <w:ind w:left="360" w:hanging="360"/>
      <w:contextualSpacing/>
    </w:pPr>
  </w:style>
  <w:style w:type="paragraph" w:styleId="BodyText">
    <w:name w:val="Body Text"/>
    <w:basedOn w:val="Normal"/>
    <w:link w:val="BodyTextChar"/>
    <w:uiPriority w:val="99"/>
    <w:semiHidden/>
    <w:unhideWhenUsed/>
    <w:rsid w:val="00523579"/>
    <w:pPr>
      <w:spacing w:after="120"/>
    </w:pPr>
  </w:style>
  <w:style w:type="character" w:customStyle="1" w:styleId="BodyTextChar">
    <w:name w:val="Body Text Char"/>
    <w:basedOn w:val="DefaultParagraphFont"/>
    <w:link w:val="BodyText"/>
    <w:uiPriority w:val="99"/>
    <w:semiHidden/>
    <w:rsid w:val="00523579"/>
  </w:style>
  <w:style w:type="character" w:customStyle="1" w:styleId="Heading2Char">
    <w:name w:val="Heading 2 Char"/>
    <w:basedOn w:val="DefaultParagraphFont"/>
    <w:uiPriority w:val="9"/>
    <w:semiHidden/>
    <w:rsid w:val="00AC0161"/>
    <w:rPr>
      <w:rFonts w:asciiTheme="majorHAnsi" w:eastAsiaTheme="majorEastAsia" w:hAnsiTheme="majorHAnsi" w:cstheme="majorBidi"/>
      <w:color w:val="BA4D00" w:themeColor="accent1" w:themeShade="BF"/>
      <w:sz w:val="26"/>
      <w:szCs w:val="26"/>
    </w:rPr>
  </w:style>
  <w:style w:type="character" w:customStyle="1" w:styleId="Heading3Char">
    <w:name w:val="Heading 3 Char"/>
    <w:basedOn w:val="DefaultParagraphFont"/>
    <w:uiPriority w:val="9"/>
    <w:semiHidden/>
    <w:rsid w:val="00AC0161"/>
    <w:rPr>
      <w:rFonts w:asciiTheme="majorHAnsi" w:eastAsiaTheme="majorEastAsia" w:hAnsiTheme="majorHAnsi" w:cstheme="majorBidi"/>
      <w:color w:val="7C3300" w:themeColor="accent1" w:themeShade="7F"/>
      <w:sz w:val="24"/>
      <w:szCs w:val="24"/>
    </w:rPr>
  </w:style>
  <w:style w:type="character" w:customStyle="1" w:styleId="Heading4Char">
    <w:name w:val="Heading 4 Char"/>
    <w:basedOn w:val="DefaultParagraphFont"/>
    <w:uiPriority w:val="9"/>
    <w:semiHidden/>
    <w:rsid w:val="00AC0161"/>
    <w:rPr>
      <w:rFonts w:asciiTheme="majorHAnsi" w:eastAsiaTheme="majorEastAsia" w:hAnsiTheme="majorHAnsi" w:cstheme="majorBidi"/>
      <w:i/>
      <w:iCs/>
      <w:color w:val="BA4D00" w:themeColor="accent1" w:themeShade="BF"/>
    </w:rPr>
  </w:style>
  <w:style w:type="character" w:customStyle="1" w:styleId="Heading5Char">
    <w:name w:val="Heading 5 Char"/>
    <w:basedOn w:val="DefaultParagraphFont"/>
    <w:uiPriority w:val="9"/>
    <w:semiHidden/>
    <w:rsid w:val="00AC0161"/>
    <w:rPr>
      <w:rFonts w:asciiTheme="majorHAnsi" w:eastAsiaTheme="majorEastAsia" w:hAnsiTheme="majorHAnsi" w:cstheme="majorBidi"/>
      <w:color w:val="BA4D00" w:themeColor="accent1" w:themeShade="BF"/>
    </w:rPr>
  </w:style>
  <w:style w:type="character" w:customStyle="1" w:styleId="Heading6Char">
    <w:name w:val="Heading 6 Char"/>
    <w:basedOn w:val="DefaultParagraphFont"/>
    <w:uiPriority w:val="9"/>
    <w:semiHidden/>
    <w:rsid w:val="00AC0161"/>
    <w:rPr>
      <w:rFonts w:asciiTheme="majorHAnsi" w:eastAsiaTheme="majorEastAsia" w:hAnsiTheme="majorHAnsi" w:cstheme="majorBidi"/>
      <w:color w:val="7C3300" w:themeColor="accent1" w:themeShade="7F"/>
    </w:rPr>
  </w:style>
  <w:style w:type="character" w:customStyle="1" w:styleId="Heading7Char">
    <w:name w:val="Heading 7 Char"/>
    <w:basedOn w:val="DefaultParagraphFont"/>
    <w:uiPriority w:val="9"/>
    <w:semiHidden/>
    <w:rsid w:val="00AC0161"/>
    <w:rPr>
      <w:rFonts w:asciiTheme="majorHAnsi" w:eastAsiaTheme="majorEastAsia" w:hAnsiTheme="majorHAnsi" w:cstheme="majorBidi"/>
      <w:i/>
      <w:iCs/>
      <w:color w:val="7C3300" w:themeColor="accent1" w:themeShade="7F"/>
    </w:rPr>
  </w:style>
  <w:style w:type="character" w:customStyle="1" w:styleId="Heading8Char">
    <w:name w:val="Heading 8 Char"/>
    <w:basedOn w:val="DefaultParagraphFont"/>
    <w:uiPriority w:val="9"/>
    <w:semiHidden/>
    <w:rsid w:val="00AC016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semiHidden/>
    <w:rsid w:val="00AC0161"/>
    <w:rPr>
      <w:rFonts w:asciiTheme="majorHAnsi" w:eastAsiaTheme="majorEastAsia" w:hAnsiTheme="majorHAnsi" w:cstheme="majorBidi"/>
      <w:i/>
      <w:iCs/>
      <w:color w:val="272727" w:themeColor="text1" w:themeTint="D8"/>
      <w:sz w:val="21"/>
      <w:szCs w:val="21"/>
    </w:rPr>
  </w:style>
  <w:style w:type="paragraph" w:customStyle="1" w:styleId="PromoTitle">
    <w:name w:val="Promo Title"/>
    <w:basedOn w:val="H2"/>
    <w:qFormat/>
    <w:rsid w:val="00863750"/>
    <w:pPr>
      <w:pBdr>
        <w:top w:val="single" w:sz="12" w:space="16" w:color="767967" w:themeColor="background2" w:themeShade="80"/>
      </w:pBdr>
      <w:spacing w:before="480" w:after="240" w:line="480" w:lineRule="exact"/>
    </w:pPr>
    <w:rPr>
      <w:rFonts w:ascii="Georgia" w:hAnsi="Georgia"/>
      <w:sz w:val="36"/>
      <w:szCs w:val="24"/>
    </w:rPr>
  </w:style>
  <w:style w:type="paragraph" w:customStyle="1" w:styleId="HyperlinkParagraphStyle">
    <w:name w:val="Hyperlink Paragraph Style"/>
    <w:qFormat/>
    <w:rsid w:val="00863750"/>
    <w:pPr>
      <w:spacing w:before="240"/>
    </w:pPr>
    <w:rPr>
      <w:caps/>
      <w:noProof/>
      <w:color w:val="F96800" w:themeColor="accent1"/>
      <w:kern w:val="8"/>
      <w:sz w:val="24"/>
      <w:u w:val="single" w:color="F96800" w:themeColor="accent1"/>
    </w:rPr>
  </w:style>
  <w:style w:type="character" w:styleId="UnresolvedMention">
    <w:name w:val="Unresolved Mention"/>
    <w:basedOn w:val="DefaultParagraphFont"/>
    <w:uiPriority w:val="99"/>
    <w:rsid w:val="00A67EA9"/>
    <w:rPr>
      <w:color w:val="605E5C"/>
      <w:shd w:val="clear" w:color="auto" w:fill="E1DFDD"/>
    </w:rPr>
  </w:style>
  <w:style w:type="character" w:styleId="FollowedHyperlink">
    <w:name w:val="FollowedHyperlink"/>
    <w:basedOn w:val="DefaultParagraphFont"/>
    <w:uiPriority w:val="99"/>
    <w:semiHidden/>
    <w:unhideWhenUsed/>
    <w:qFormat/>
    <w:rsid w:val="002C740F"/>
    <w:rPr>
      <w:rFonts w:ascii="Arial" w:hAnsi="Arial"/>
      <w:color w:val="F96800" w:themeColor="accent1"/>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Type="http://schemas.openxmlformats.org/officeDocument/2006/relationships/hyperlink" Target="https://www.kslaw.com/people?capability_id=110" TargetMode="External" Id="rId13"/><Relationship Type="http://schemas.openxmlformats.org/officeDocument/2006/relationships/hyperlink" Target="https://www.kslaw.com/news-and-insights?capability_id=110&amp;post_type=2" TargetMode="External" Id="rId14"/><Relationship Type="http://schemas.openxmlformats.org/officeDocument/2006/relationships/hyperlink" Target="https://www.kslaw.com/news-and-insights?capability_id=110&amp;post_type=1" TargetMode="External" Id="rId15"/><Relationship Type="http://schemas.openxmlformats.org/officeDocument/2006/relationships/hyperlink" Target="https://www.kslaw.com/news-and-insights?capability_id=110&amp;post_type=0" TargetMode="External" Id="rId16"/></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ggie/Desktop/KS_DOC17_Practice_Template_v1.dotx" TargetMode="External"/></Relationships>

</file>

<file path=word/theme/theme1.xml><?xml version="1.0" encoding="utf-8"?>
<a:theme xmlns:a="http://schemas.openxmlformats.org/drawingml/2006/main" name="Office Theme">
  <a:themeElements>
    <a:clrScheme name="King &amp; Spalding">
      <a:dk1>
        <a:sysClr val="windowText" lastClr="000000"/>
      </a:dk1>
      <a:lt1>
        <a:sysClr val="window" lastClr="FFFFFF"/>
      </a:lt1>
      <a:dk2>
        <a:srgbClr val="483733"/>
      </a:dk2>
      <a:lt2>
        <a:srgbClr val="E2E3DE"/>
      </a:lt2>
      <a:accent1>
        <a:srgbClr val="F96800"/>
      </a:accent1>
      <a:accent2>
        <a:srgbClr val="0083AD"/>
      </a:accent2>
      <a:accent3>
        <a:srgbClr val="0D807E"/>
      </a:accent3>
      <a:accent4>
        <a:srgbClr val="3A3B3F"/>
      </a:accent4>
      <a:accent5>
        <a:srgbClr val="00BBEB"/>
      </a:accent5>
      <a:accent6>
        <a:srgbClr val="0ABFAA"/>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D75A1-9FB4-E743-A45C-EA53A9760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KS_DOC17_Practice_Template_v1.dotx</Template>
  <TotalTime>104</TotalTime>
  <Pages>4</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Lei</dc:creator>
  <cp:keywords/>
  <dc:description/>
  <cp:lastModifiedBy>Grant Currie</cp:lastModifiedBy>
  <cp:revision>203</cp:revision>
  <cp:lastPrinted>2017-04-11T14:25:00Z</cp:lastPrinted>
  <dcterms:created xsi:type="dcterms:W3CDTF">2017-04-13T17:41:00Z</dcterms:created>
  <dcterms:modified xsi:type="dcterms:W3CDTF">2022-02-15T23:04:00Z</dcterms:modified>
</cp:coreProperties>
</file>