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93E60" w14:textId="0EC731CB" w:rsidR="00112F46" w:rsidRDefault="00112F46" w:rsidP="003E5F64">
      <w:pPr>
        <w:pStyle w:val="Rule"/>
        <w:spacing w:before="200" w:after="120"/>
        <w:rPr>
          <w:noProof/>
          <w:sz w:val="48"/>
          <w14:ligatures w14:val="standard"/>
        </w:rPr>
      </w:pPr>
      <w:r>
        <w:rPr>
          <w:noProof/>
          <w:sz w:val="48"/>
          <w14:ligatures w14:val="standard"/>
        </w:rPr>
        <w:t>Leveraged Finance</w:t>
      </w:r>
    </w:p>
    <w:p w14:paraId="565518C3" w14:textId="3CF573BA" w:rsidR="002C2FC6" w:rsidRPr="00425048" w:rsidRDefault="009C2AFD" w:rsidP="00405EC9">
      <w:pPr>
        <w:pStyle w:val="Rule"/>
        <w:spacing w:after="400"/>
      </w:pPr>
      <w:r w:rsidRPr="00425048">
        <w:rPr>
          <w:noProof/>
        </w:rPr>
        <mc:AlternateContent>
          <mc:Choice Requires="wps">
            <w:drawing>
              <wp:inline distT="0" distB="0" distL="0" distR="0" wp14:anchorId="2960B98C" wp14:editId="62798BFA">
                <wp:extent cx="457200" cy="27432"/>
                <wp:effectExtent l="0" t="0" r="0" b="0"/>
                <wp:docPr id="8" name="Rectangle 8"/>
                <wp:cNvGraphicFramePr/>
                <a:graphic xmlns:a="http://schemas.openxmlformats.org/drawingml/2006/main">
                  <a:graphicData uri="http://schemas.microsoft.com/office/word/2010/wordprocessingShape">
                    <wps:wsp>
                      <wps:cNvSpPr/>
                      <wps:spPr>
                        <a:xfrm>
                          <a:off x="0" y="0"/>
                          <a:ext cx="457200" cy="2743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DB6DEF1" id="Rectangle 8" o:spid="_x0000_s1026" style="width:36pt;height:2.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" fillcolor="#f96800 [3204]" stroked="f" strokeweight="1pt">
                <w10:anchorlock/>
              </v:rect>
            </w:pict>
          </mc:Fallback>
        </mc:AlternateContent>
      </w:r>
    </w:p>
    <w:p>
      <w:pPr>
        <w:pStyle w:val="Paragraph"/>
      </w:pPr>
      <w:r>
        <w:t xml:space="preserve">Our Leveraged Finance practice brings together more than 100 lawyers in offices across the United States, Europe, Middle East and Asia. Our highly integrated team includes dedicated bank finance and private credit &amp; direct lending practitioners, with proven track records across the capital structure and industries, ranging from bilateral or single-lender deals to broadly syndicated, multi-tranche and multicurrency deals. We focus on our clients’ most complex challenges, bringing our deep industry knowledge and experience to execute on high-value financing transactions and in developing new financial products for the market. Our depth and diversity of talent creates a unique ability to advise clients in the various dynamics of financing transactions ranging from early-stage venture capital and private equity backed investments to navigating the turbulent headwinds of distressed situations. </w:t>
      </w:r>
    </w:p>
    <w:p>
      <w:pPr>
        <w:pStyle w:val="Paragraph"/>
      </w:pPr>
      <w:r>
        <w:t xml:space="preserve">With lawyers in global financial centers, including New York, London, Paris and Singapore, we bring a commercial understanding of domestic and international financing markets to provide targeted advice across offices in an efficient and commercially savvy manner. Our experience includes representing traditional and non-traditional lenders, private credit and debt funds, arrangers, investors, funds, borrowers, issuers, underwriters and sponsors across the full range of complex financings. In all transactions, the team combines both borrower and lender expertise to provide ambidextrous representation. We empower our clients in the market by driving peer-to-peer engagement and discourse.</w:t>
      </w:r>
    </w:p>
    <w:p w14:paraId="5432C225" w14:textId="5D910043" w:rsidR="00863750" w:rsidRDefault="003E5F64" w:rsidP="00FA13DB">
      <w:pPr>
        <w:pStyle w:val="H2"/>
        <w:spacing w:before="20" w:after="20"/>
      </w:pPr>
      <w:r>
        <w:softHyphen/>
      </w:r>
    </w:p>
    <w:p w14:paraId="7EE41E4F" w14:textId="77777777" w:rsidR="00863750" w:rsidRDefault="00863750" w:rsidP="00904235">
      <w:pPr>
        <w:pStyle w:val="H2"/>
        <w:spacing w:before="20" w:after="20"/>
      </w:pPr>
    </w:p>
    <w:p w14:paraId="24951DFB" w14:textId="00654985" w:rsidR="00E01176" w:rsidRPr="00E01176" w:rsidRDefault="00494B57" w:rsidP="006D1037">
      <w:pPr>
        <w:pStyle w:val="H2"/>
        <w:spacing w:before="20" w:after="360"/>
      </w:pPr>
      <w:r>
        <w:t>Capability</w:t>
      </w:r>
      <w:r w:rsidR="00E01176" w:rsidRPr="00E01176">
        <w:t xml:space="preserve"> Lawyers</w:t>
      </w: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Carolyn Zander Alford</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New York</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Andrew Jonathan Brereton (Andrew)</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Singapore</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Amin Doulai</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London</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W. Todd Holleman (Todd)</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New York</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Amy Peters</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Chicago</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Marisa A. Sotomayor</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New York</w:t>
      </w:r>
    </w:p>
    <w:p w14:paraId="3492DB9A" w14:textId="77777777" w:rsidR="00601277" w:rsidRDefault="00601277" w:rsidP="00601277">
      <w:pPr>
        <w:pStyle w:val="LawyerCity"/>
        <w:spacing w:after="0"/>
      </w:pPr>
    </w:p>
    <w:p w14:paraId="48CB10D5" w14:textId="2C684923" w:rsidR="008D7FB4" w:rsidRPr="00AD0AB9" w:rsidRDefault="00D62D6B" w:rsidP="00E46583">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79744" behindDoc="0" locked="0" layoutInCell="1" allowOverlap="1" wp14:anchorId="635362EB" wp14:editId="3C5836BA">
                <wp:simplePos x="0" y="0"/>
                <wp:positionH relativeFrom="column">
                  <wp:posOffset>31750</wp:posOffset>
                </wp:positionH>
                <wp:positionV relativeFrom="paragraph">
                  <wp:posOffset>272415</wp:posOffset>
                </wp:positionV>
                <wp:extent cx="594360" cy="2540"/>
                <wp:effectExtent l="12700" t="12700" r="15240" b="2286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DDA859" id="Straight Connector 2"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21.45pt" to="49.3pt,21.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7qjL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hVnDiyN6JAC&#13;&#10;6GOf2A6dIwMxsF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" strokecolor="#f96800 [3204]" strokeweight="1.5pt">
                <v:stroke joinstyle="miter"/>
                <o:lock v:ext="edit" shapetype="f"/>
              </v:line>
            </w:pict>
          </mc:Fallback>
        </mc:AlternateContent>
      </w:r>
      <w:r w:rsidR="00E46583" w:rsidRPr="00AD0AB9">
        <w:rPr>
          <w:rFonts w:cs="Times New Roman (Body CS)"/>
          <w:noProof/>
          <w:color w:val="F96800" w:themeColor="accent1"/>
          <w:sz w:val="20"/>
          <w:szCs w:val="20"/>
        </w:rPr>
        <w:t xml:space="preserve"> </w:t>
      </w:r>
      <w:hyperlink r:id="rId13">
        <w:r>
          <w:rPr>
            <w:rStyle w:val="Hyperlink"/>
            <w:rFonts w:cs="Times New Roman (Body CS)"/>
            <w:noProof/>
            <w:color w:val="F96800" w:themeColor="accent1"/>
            <w:position w:val="12"/>
            <w:sz w:val="20"/>
            <w:szCs w:val="20"/>
          </w:rPr>
          <w:t xml:space="preserve">VIEW ALL</w:t>
        </w:r>
      </w:hyperlink>
    </w:p>
    <w:p w14:paraId="71693BA3" w14:textId="4C74D797" w:rsidR="00E46583" w:rsidRDefault="00E46583" w:rsidP="003F0E28">
      <w:pPr>
        <w:pStyle w:val="LawyerCity"/>
        <w:spacing w:after="0"/>
        <w:rPr>
          <w:noProof/>
          <w:color w:val="F96800" w:themeColor="accent1"/>
          <w:sz w:val="20"/>
          <w:szCs w:val="20"/>
        </w:rPr>
      </w:pPr>
    </w:p>
    <w:p w14:paraId="36813F32" w14:textId="1762390F" w:rsidR="00384701" w:rsidRDefault="00384701" w:rsidP="003F0E28">
      <w:pPr>
        <w:pStyle w:val="LawyerCity"/>
        <w:spacing w:after="0"/>
        <w:rPr>
          <w:noProof/>
          <w:color w:val="F96800" w:themeColor="accent1"/>
          <w:sz w:val="20"/>
          <w:szCs w:val="20"/>
        </w:rPr>
      </w:pPr>
    </w:p>
    <w:p w14:paraId="305BD0E9" w14:textId="4D6A4187" w:rsidR="004A4516" w:rsidRPr="00E01176" w:rsidRDefault="00E01176" w:rsidP="00E33AEB">
      <w:pPr>
        <w:pStyle w:val="H2"/>
        <w:spacing w:before="240" w:after="300" w:line="240" w:lineRule="exact"/>
      </w:pPr>
      <w:r w:rsidRPr="00E01176">
        <w:t>Recognition</w:t>
      </w: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Ranked in Banking &amp; Finance (Nationwide, Georgia, Illinois, New York, North Carolina)</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Chambers USA 2025</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Ranked in Banking &amp; Finance (USA, Singapore, Saudi Arabia)</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Chambers Global 2025</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Ranked in London Banking and Finance:  (Lenders: Mid-Market)</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Chambers UK 2025</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0CF5299C" w14:textId="77777777" w:rsidR="00E01176" w:rsidRPr="00E01176" w:rsidRDefault="00E01176" w:rsidP="00093FA0">
      <w:pPr>
        <w:pStyle w:val="H2"/>
        <w:spacing w:before="240"/>
      </w:pPr>
      <w:r w:rsidRPr="00E01176">
        <w:t>Cases &amp; Deals</w:t>
      </w: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2025-10-03</w:t>
      </w:r>
    </w:p>
    <w:p w14:paraId="636140DC" w14:textId="77777777" w:rsidR="001C65B2" w:rsidRDefault="001C65B2" w:rsidP="001C65B2">
      <w:pPr>
        <w:pStyle w:val="H3"/>
        <w:spacing w:before="0"/>
        <w:rPr>
          <w:caps w:val="0"/>
          <w:noProof w:val="0"/>
          <w:color w:val="483733" w:themeColor="text2"/>
        </w:rPr>
      </w:pPr>
      <w:r>
        <w:rPr>
          <w:caps w:val="0"/>
          <w:color w:val="483733" w:themeColor="text2"/>
        </w:rPr>
        <w:t>European-headquartered Global Investment Bank and a U.S. Based Global Commercial and Investment Bank Completes Upsize of Secured Billboard Variable Funding Notes</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2025-09-30</w:t>
      </w:r>
    </w:p>
    <w:p w14:paraId="636140DC" w14:textId="77777777" w:rsidR="001C65B2" w:rsidRDefault="001C65B2" w:rsidP="001C65B2">
      <w:pPr>
        <w:pStyle w:val="H3"/>
        <w:spacing w:before="0"/>
        <w:rPr>
          <w:caps w:val="0"/>
          <w:noProof w:val="0"/>
          <w:color w:val="483733" w:themeColor="text2"/>
        </w:rPr>
      </w:pPr>
      <w:r>
        <w:rPr>
          <w:caps w:val="0"/>
          <w:color w:val="483733" w:themeColor="text2"/>
        </w:rPr>
        <w:t>U.S. Based Global Commercial and Financial Bank and European-Headquartered Global Investment Bank Complete the Sale and Purchase of Secured Media Asset-Backed Notes</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2025-09-24</w:t>
      </w:r>
    </w:p>
    <w:p w14:paraId="636140DC" w14:textId="77777777" w:rsidR="001C65B2" w:rsidRDefault="001C65B2" w:rsidP="001C65B2">
      <w:pPr>
        <w:pStyle w:val="H3"/>
        <w:spacing w:before="0"/>
        <w:rPr>
          <w:caps w:val="0"/>
          <w:noProof w:val="0"/>
          <w:color w:val="483733" w:themeColor="text2"/>
        </w:rPr>
      </w:pPr>
      <w:r>
        <w:rPr>
          <w:caps w:val="0"/>
          <w:color w:val="483733" w:themeColor="text2"/>
        </w:rPr>
        <w:t>European-Headquartered Global Investment Bank Completes Offering of Notes Backed by a Whole-Business Securitization</w:t>
      </w:r>
    </w:p>
    <w:p w14:paraId="250213DC" w14:textId="77777777" w:rsidR="001C65B2" w:rsidRDefault="001C65B2" w:rsidP="001C65B2">
      <w:pPr>
        <w:pStyle w:val="H3"/>
        <w:spacing w:before="0"/>
        <w:rPr>
          <w:caps w:val="0"/>
          <w:noProof w:val="0"/>
          <w:color w:val="483733" w:themeColor="text2"/>
        </w:rPr>
      </w:pPr>
    </w:p>
    <w:p w14:paraId="796A122F" w14:textId="06CD58E6" w:rsidR="00FE62DB" w:rsidRPr="00907A96" w:rsidRDefault="00D62D6B" w:rsidP="003A30E8">
      <w:pPr>
        <w:pStyle w:val="LawyerCity"/>
        <w:spacing w:before="100" w:beforeAutospacing="1"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1792" behindDoc="0" locked="0" layoutInCell="1" allowOverlap="1" wp14:anchorId="14B2B020" wp14:editId="4AF01B72">
                <wp:simplePos x="0" y="0"/>
                <wp:positionH relativeFrom="column">
                  <wp:posOffset>2540</wp:posOffset>
                </wp:positionH>
                <wp:positionV relativeFrom="paragraph">
                  <wp:posOffset>270510</wp:posOffset>
                </wp:positionV>
                <wp:extent cx="594360" cy="2540"/>
                <wp:effectExtent l="12700" t="12700" r="15240" b="2286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EED779" id="Straight Connector 3"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21.3pt" to="47pt,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" strokecolor="#f96800 [3204]" strokeweight="1.5pt">
                <v:stroke joinstyle="miter"/>
                <o:lock v:ext="edit" shapetype="f"/>
              </v:line>
            </w:pict>
          </mc:Fallback>
        </mc:AlternateContent>
      </w:r>
      <w:hyperlink r:id="rId14">
        <w:r>
          <w:rPr>
            <w:rStyle w:val="Hyperlink"/>
            <w:rFonts w:cs="Times New Roman (Body CS)"/>
            <w:noProof/>
            <w:color w:val="F96800" w:themeColor="accent1"/>
            <w:position w:val="12"/>
            <w:sz w:val="20"/>
            <w:szCs w:val="20"/>
          </w:rPr>
          <w:t xml:space="preserve">VIEW ALL</w:t>
        </w:r>
      </w:hyperlink>
      <w:r w:rsidR="00FE62DB" w:rsidRPr="00907A96">
        <w:rPr>
          <w:rFonts w:cs="Times New Roman (Body CS)"/>
          <w:noProof/>
          <w:color w:val="F96800" w:themeColor="accent1"/>
          <w:position w:val="12"/>
          <w:sz w:val="20"/>
          <w:szCs w:val="20"/>
        </w:rPr>
        <w:t xml:space="preserve"> </w:t>
      </w:r>
    </w:p>
    <w:p w14:paraId="63DA54A6" w14:textId="77777777" w:rsidR="00E01176" w:rsidRPr="00E01176" w:rsidRDefault="00E01176" w:rsidP="00777C77">
      <w:pPr>
        <w:pStyle w:val="H2"/>
      </w:pPr>
      <w:r w:rsidRPr="00E01176">
        <w:t>Insights</w:t>
      </w: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2025-12-08</w:t>
      </w:r>
    </w:p>
    <w:p w14:paraId="38DC0FB2" w14:textId="77777777" w:rsidR="0046190E" w:rsidRDefault="0046190E" w:rsidP="0046190E">
      <w:pPr>
        <w:pStyle w:val="H3"/>
        <w:spacing w:before="0"/>
        <w:rPr>
          <w:caps w:val="0"/>
          <w:noProof w:val="0"/>
          <w:color w:val="483733" w:themeColor="text2"/>
        </w:rPr>
      </w:pPr>
      <w:r>
        <w:rPr>
          <w:caps w:val="0"/>
          <w:color w:val="483733" w:themeColor="text2"/>
        </w:rPr>
        <w:t>Exercising caution in relying on the ‘Obligors’ Agent’ construct</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Article</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2025-12-03</w:t>
      </w:r>
    </w:p>
    <w:p w14:paraId="38DC0FB2" w14:textId="77777777" w:rsidR="0046190E" w:rsidRDefault="0046190E" w:rsidP="0046190E">
      <w:pPr>
        <w:pStyle w:val="H3"/>
        <w:spacing w:before="0"/>
        <w:rPr>
          <w:caps w:val="0"/>
          <w:noProof w:val="0"/>
          <w:color w:val="483733" w:themeColor="text2"/>
        </w:rPr>
      </w:pPr>
      <w:r>
        <w:rPr>
          <w:caps w:val="0"/>
          <w:color w:val="483733" w:themeColor="text2"/>
        </w:rPr>
        <w:t>Deemed Fulfilment Dethroned: UK Supreme Court Gives Important Decision on Conditions Precedent</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2025-12-03</w:t>
      </w:r>
    </w:p>
    <w:p w14:paraId="38DC0FB2" w14:textId="77777777" w:rsidR="0046190E" w:rsidRDefault="0046190E" w:rsidP="0046190E">
      <w:pPr>
        <w:pStyle w:val="H3"/>
        <w:spacing w:before="0"/>
        <w:rPr>
          <w:caps w:val="0"/>
          <w:noProof w:val="0"/>
          <w:color w:val="483733" w:themeColor="text2"/>
        </w:rPr>
      </w:pPr>
      <w:r>
        <w:rPr>
          <w:caps w:val="0"/>
          <w:color w:val="483733" w:themeColor="text2"/>
        </w:rPr>
        <w:t>Deemed Fulfilment Dethroned: UK Supreme Court Gives Important Decision on Conditions Precedent</w:t>
      </w:r>
    </w:p>
    <w:p w14:paraId="6D52F441" w14:textId="77777777" w:rsidR="0046190E" w:rsidRDefault="0046190E" w:rsidP="0046190E">
      <w:pPr>
        <w:pStyle w:val="H3"/>
        <w:spacing w:before="0"/>
        <w:rPr>
          <w:caps w:val="0"/>
          <w:noProof w:val="0"/>
          <w:color w:val="483733" w:themeColor="text2"/>
        </w:rPr>
      </w:pPr>
    </w:p>
    <w:p w14:paraId="685C2BB6" w14:textId="521F4753" w:rsidR="007922E2" w:rsidRPr="00C46749" w:rsidRDefault="00D62D6B" w:rsidP="007922E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3840" behindDoc="0" locked="0" layoutInCell="1" allowOverlap="1" wp14:anchorId="1FDE860A" wp14:editId="4A7DF8FC">
                <wp:simplePos x="0" y="0"/>
                <wp:positionH relativeFrom="column">
                  <wp:posOffset>6350</wp:posOffset>
                </wp:positionH>
                <wp:positionV relativeFrom="paragraph">
                  <wp:posOffset>266065</wp:posOffset>
                </wp:positionV>
                <wp:extent cx="594360" cy="2540"/>
                <wp:effectExtent l="12700" t="12700" r="15240" b="2286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2253E2" id="Straight Connector 4"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pt,20.95pt" to="47.3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" strokecolor="#f96800 [3204]" strokeweight="1.5pt">
                <v:stroke joinstyle="miter"/>
                <o:lock v:ext="edit" shapetype="f"/>
              </v:line>
            </w:pict>
          </mc:Fallback>
        </mc:AlternateContent>
      </w:r>
      <w:hyperlink r:id="rId15">
        <w:r>
          <w:rPr>
            <w:rStyle w:val="Hyperlink"/>
            <w:rFonts w:cs="Times New Roman (Body CS)"/>
            <w:noProof/>
            <w:color w:val="F96800" w:themeColor="accent1"/>
            <w:position w:val="12"/>
            <w:sz w:val="20"/>
            <w:szCs w:val="20"/>
          </w:rPr>
          <w:t xml:space="preserve">VIEW ALL</w:t>
        </w:r>
      </w:hyperlink>
      <w:r w:rsidR="007922E2" w:rsidRPr="00C46749">
        <w:rPr>
          <w:rFonts w:cs="Times New Roman (Body CS)"/>
          <w:noProof/>
          <w:color w:val="F96800" w:themeColor="accent1"/>
          <w:position w:val="12"/>
          <w:sz w:val="20"/>
          <w:szCs w:val="20"/>
        </w:rPr>
        <w:t xml:space="preserve"> </w:t>
      </w:r>
    </w:p>
    <w:p w14:paraId="6E11FD99" w14:textId="77777777" w:rsidR="00E01176" w:rsidRPr="00E01176" w:rsidRDefault="00E01176" w:rsidP="002844C0">
      <w:pPr>
        <w:pStyle w:val="H2"/>
      </w:pPr>
      <w:r w:rsidRPr="00E01176">
        <w:t>Events</w:t>
      </w: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2025-11-17</w:t>
      </w:r>
    </w:p>
    <w:p w14:paraId="4BD15F45" w14:textId="77777777" w:rsidR="009816A0" w:rsidRDefault="009816A0" w:rsidP="009816A0">
      <w:pPr>
        <w:pStyle w:val="H3"/>
        <w:spacing w:before="0"/>
        <w:rPr>
          <w:caps w:val="0"/>
          <w:noProof w:val="0"/>
          <w:color w:val="483733" w:themeColor="text2"/>
        </w:rPr>
      </w:pPr>
      <w:r>
        <w:rPr>
          <w:caps w:val="0"/>
          <w:color w:val="483733" w:themeColor="text2"/>
        </w:rPr>
        <w:t>Jennifer Morgan to Speak at the Commercial Observer</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2025-11-06</w:t>
      </w:r>
    </w:p>
    <w:p w14:paraId="4BD15F45" w14:textId="77777777" w:rsidR="009816A0" w:rsidRDefault="009816A0" w:rsidP="009816A0">
      <w:pPr>
        <w:pStyle w:val="H3"/>
        <w:spacing w:before="0"/>
        <w:rPr>
          <w:caps w:val="0"/>
          <w:noProof w:val="0"/>
          <w:color w:val="483733" w:themeColor="text2"/>
        </w:rPr>
      </w:pPr>
      <w:r>
        <w:rPr>
          <w:caps w:val="0"/>
          <w:color w:val="483733" w:themeColor="text2"/>
        </w:rPr>
        <w:t>Andrew Brereton to Speak at the "Empowering GPs and LPs with Financing Solutions" panel</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2025-10-07</w:t>
      </w:r>
    </w:p>
    <w:p w14:paraId="4BD15F45" w14:textId="77777777" w:rsidR="009816A0" w:rsidRDefault="009816A0" w:rsidP="009816A0">
      <w:pPr>
        <w:pStyle w:val="H3"/>
        <w:spacing w:before="0"/>
        <w:rPr>
          <w:caps w:val="0"/>
          <w:noProof w:val="0"/>
          <w:color w:val="483733" w:themeColor="text2"/>
        </w:rPr>
      </w:pPr>
      <w:r>
        <w:rPr>
          <w:caps w:val="0"/>
          <w:color w:val="483733" w:themeColor="text2"/>
        </w:rPr>
        <w:t>Sebastian Kaufmann to Speak at EXPO REAL: State of the US CRE Lending Market</w:t>
      </w:r>
    </w:p>
    <w:p w14:paraId="3A40BEFF" w14:textId="77777777" w:rsidR="009816A0" w:rsidRDefault="009816A0" w:rsidP="009816A0">
      <w:pPr>
        <w:pStyle w:val="H3"/>
        <w:spacing w:before="0"/>
        <w:rPr>
          <w:caps w:val="0"/>
          <w:noProof w:val="0"/>
          <w:color w:val="483733" w:themeColor="text2"/>
        </w:rPr>
      </w:pPr>
    </w:p>
    <w:p w14:paraId="537353EB" w14:textId="2862D4CC" w:rsidR="00FE496D" w:rsidRDefault="00D62D6B" w:rsidP="009A32DD">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5888" behindDoc="0" locked="0" layoutInCell="1" allowOverlap="1" wp14:anchorId="370388D9" wp14:editId="72169099">
                <wp:simplePos x="0" y="0"/>
                <wp:positionH relativeFrom="column">
                  <wp:posOffset>0</wp:posOffset>
                </wp:positionH>
                <wp:positionV relativeFrom="paragraph">
                  <wp:posOffset>266065</wp:posOffset>
                </wp:positionV>
                <wp:extent cx="594360" cy="2540"/>
                <wp:effectExtent l="12700" t="12700" r="15240" b="2286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DD0AC2" id="Straight Connector 5"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0.95pt" to="46.8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Sv2X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jVnDiyN6JAC&#13;&#10;6GOf2A6dIwMxsH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" strokecolor="#f96800 [3204]" strokeweight="1.5pt">
                <v:stroke joinstyle="miter"/>
                <o:lock v:ext="edit" shapetype="f"/>
              </v:line>
            </w:pict>
          </mc:Fallback>
        </mc:AlternateContent>
      </w:r>
      <w:hyperlink r:id="rId16">
        <w:r>
          <w:rPr>
            <w:rStyle w:val="Hyperlink"/>
            <w:rFonts w:cs="Times New Roman (Body CS)"/>
            <w:noProof/>
            <w:color w:val="F96800" w:themeColor="accent1"/>
            <w:position w:val="12"/>
            <w:sz w:val="20"/>
            <w:szCs w:val="20"/>
          </w:rPr>
          <w:t xml:space="preserve">VIEW ALL</w:t>
        </w:r>
      </w:hyperlink>
    </w:p>
    <w:p w14:paraId="045FD757" w14:textId="77777777" w:rsidR="001D1504" w:rsidRPr="00455B38" w:rsidRDefault="001D1504" w:rsidP="00E856B9">
      <w:pPr>
        <w:pStyle w:val="H3"/>
        <w:spacing w:before="0"/>
        <w:rPr>
          <w:caps w:val="0"/>
          <w:noProof w:val="0"/>
          <w:color w:val="483733" w:themeColor="text2"/>
        </w:rPr>
      </w:pPr>
    </w:p>
    <w:p w14:paraId="25B6CBBA" w14:textId="437A5014" w:rsidR="00E01176" w:rsidRPr="00E01176" w:rsidRDefault="00E01176" w:rsidP="00C44949">
      <w:pPr>
        <w:pStyle w:val="H2"/>
        <w:spacing w:before="240"/>
      </w:pPr>
      <w:r w:rsidRPr="00E01176">
        <w:t>News</w:t>
      </w: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2025-12-05</w:t>
      </w:r>
    </w:p>
    <w:p w14:paraId="5700260F" w14:textId="77777777" w:rsidR="00F21DCE" w:rsidRDefault="00F21DCE" w:rsidP="00F21DCE">
      <w:pPr>
        <w:pStyle w:val="H3"/>
        <w:spacing w:before="0"/>
        <w:rPr>
          <w:caps w:val="0"/>
          <w:noProof w:val="0"/>
          <w:color w:val="483733" w:themeColor="text2"/>
        </w:rPr>
      </w:pPr>
      <w:r>
        <w:rPr>
          <w:caps w:val="0"/>
          <w:color w:val="483733" w:themeColor="text2"/>
        </w:rPr>
        <w:t>K&amp;S advises Eagle Merchant Partners on its strategic investment in Atlantic Pipe Services</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2025-11-24</w:t>
      </w:r>
    </w:p>
    <w:p w14:paraId="5700260F" w14:textId="77777777" w:rsidR="00F21DCE" w:rsidRDefault="00F21DCE" w:rsidP="00F21DCE">
      <w:pPr>
        <w:pStyle w:val="H3"/>
        <w:spacing w:before="0"/>
        <w:rPr>
          <w:caps w:val="0"/>
          <w:noProof w:val="0"/>
          <w:color w:val="483733" w:themeColor="text2"/>
        </w:rPr>
      </w:pPr>
      <w:r>
        <w:rPr>
          <w:caps w:val="0"/>
          <w:color w:val="483733" w:themeColor="text2"/>
        </w:rPr>
        <w:t>Cal Smith, John Anderson, Jarrod Hall, Todd Holleman, Abby Boxer, Spencer Johnson, Daniel Fowler, John Kleinjan, John Sweet and Scott Petty advise Smith Ventures on its $690M acquisition of Green Dot Corporation</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2025-10-21</w:t>
      </w:r>
    </w:p>
    <w:p w14:paraId="5700260F" w14:textId="77777777" w:rsidR="00F21DCE" w:rsidRDefault="00F21DCE" w:rsidP="00F21DCE">
      <w:pPr>
        <w:pStyle w:val="H3"/>
        <w:spacing w:before="0"/>
        <w:rPr>
          <w:caps w:val="0"/>
          <w:noProof w:val="0"/>
          <w:color w:val="483733" w:themeColor="text2"/>
        </w:rPr>
      </w:pPr>
      <w:r>
        <w:rPr>
          <w:caps w:val="0"/>
          <w:color w:val="483733" w:themeColor="text2"/>
        </w:rPr>
        <w:t>Tax partner Russell Warren joins the Corporate practice group in London</w:t>
      </w:r>
    </w:p>
    <w:p w14:paraId="3BC0FE4B" w14:textId="77777777" w:rsidR="00F21DCE" w:rsidRDefault="00F21DCE" w:rsidP="00F21DCE">
      <w:pPr>
        <w:pStyle w:val="H3"/>
        <w:spacing w:before="0"/>
        <w:rPr>
          <w:caps w:val="0"/>
          <w:noProof w:val="0"/>
          <w:color w:val="483733" w:themeColor="text2"/>
        </w:rPr>
      </w:pPr>
    </w:p>
    <w:p w14:paraId="137011A0" w14:textId="2AD017F3" w:rsidR="00C60492" w:rsidRPr="00340CEC" w:rsidRDefault="00D62D6B" w:rsidP="00C6049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7936" behindDoc="0" locked="0" layoutInCell="1" allowOverlap="1" wp14:anchorId="4B78278F" wp14:editId="563342B1">
                <wp:simplePos x="0" y="0"/>
                <wp:positionH relativeFrom="column">
                  <wp:posOffset>0</wp:posOffset>
                </wp:positionH>
                <wp:positionV relativeFrom="paragraph">
                  <wp:posOffset>253365</wp:posOffset>
                </wp:positionV>
                <wp:extent cx="594360" cy="2540"/>
                <wp:effectExtent l="12700" t="12700" r="15240" b="2286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E92795" id="Straight Connector 6"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9.95pt" to="46.8pt,20.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" strokecolor="#f96800 [3204]" strokeweight="1.5pt">
                <v:stroke joinstyle="miter"/>
                <o:lock v:ext="edit" shapetype="f"/>
              </v:line>
            </w:pict>
          </mc:Fallback>
        </mc:AlternateContent>
      </w:r>
      <w:hyperlink r:id="rId17">
        <w:r>
          <w:rPr>
            <w:rStyle w:val="Hyperlink"/>
            <w:rFonts w:cs="Times New Roman (Body CS)"/>
            <w:noProof/>
            <w:color w:val="F96800" w:themeColor="accent1"/>
            <w:position w:val="12"/>
            <w:sz w:val="20"/>
            <w:szCs w:val="20"/>
          </w:rPr>
          <w:t xml:space="preserve">VIEW ALL</w:t>
        </w:r>
      </w:hyperlink>
    </w:p>
    <w:p w14:paraId="6DE4F8B9" w14:textId="385796D1" w:rsidR="00B13647" w:rsidRPr="00B13647" w:rsidRDefault="00B13647" w:rsidP="00F21DCE">
      <w:pPr>
        <w:pStyle w:val="Details"/>
        <w:rPr>
          <w:color w:val="F96800" w:themeColor="accent1"/>
          <w:sz w:val="20"/>
          <w:szCs w:val="20"/>
        </w:rPr>
      </w:pPr>
    </w:p>
    <w:sectPr w:rsidR="002604A6" w:rsidSect="00A9734E">
      <w:footerReference w:type="default" r:id="rId8"/>
      <w:headerReference w:type="first" r:id="rId9"/>
      <w:footerReference w:type="first" r:id="rId10"/>
      <w:pgSz w:w="12240" w:h="15840" w:code="1"/>
      <w:pgMar w:top="2074" w:right="1166" w:bottom="1440" w:left="116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EA238" w14:textId="77777777" w:rsidR="00BD679C" w:rsidRDefault="00BD679C" w:rsidP="00A9734E">
      <w:pPr>
        <w:spacing w:after="0" w:line="240" w:lineRule="auto"/>
      </w:pPr>
      <w:r>
        <w:separator/>
      </w:r>
    </w:p>
  </w:endnote>
  <w:endnote w:type="continuationSeparator" w:id="0">
    <w:p w14:paraId="5D0E24E5" w14:textId="77777777" w:rsidR="00BD679C" w:rsidRDefault="00BD679C" w:rsidP="00A97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Body CS)">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A8C3D" w14:textId="77777777" w:rsidR="00B55CBD" w:rsidRPr="00B55CBD" w:rsidRDefault="00B55CBD"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494B57">
      <w:rPr>
        <w:noProof/>
      </w:rPr>
      <w:t>2</w:t>
    </w:r>
    <w:r w:rsidRPr="00B55CBD">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AA1F9" w14:textId="77777777" w:rsidR="00A9734E" w:rsidRPr="00B55CBD" w:rsidRDefault="00A9734E"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7D695E">
      <w:rPr>
        <w:noProof/>
      </w:rPr>
      <w:t>1</w:t>
    </w:r>
    <w:r w:rsidRPr="00B55CBD">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F29F8" w14:textId="77777777" w:rsidR="00BD679C" w:rsidRDefault="00BD679C" w:rsidP="00A9734E">
      <w:pPr>
        <w:spacing w:after="0" w:line="240" w:lineRule="auto"/>
      </w:pPr>
      <w:r>
        <w:separator/>
      </w:r>
    </w:p>
  </w:footnote>
  <w:footnote w:type="continuationSeparator" w:id="0">
    <w:p w14:paraId="180A5213" w14:textId="77777777" w:rsidR="00BD679C" w:rsidRDefault="00BD679C" w:rsidP="00A973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1D3E9" w14:textId="7B2BE22E" w:rsidR="001B06FF" w:rsidRDefault="003E5F64">
    <w:pPr>
      <w:pStyle w:val="Header"/>
    </w:pPr>
    <w:r>
      <w:rPr>
        <w:noProof/>
      </w:rPr>
      <w:drawing>
        <wp:inline distT="0" distB="0" distL="0" distR="0" wp14:anchorId="4B80785B" wp14:editId="544B96FE">
          <wp:extent cx="1191669" cy="459926"/>
          <wp:effectExtent l="0" t="0" r="2540" b="0"/>
          <wp:docPr id="10" name="Picture 10"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a:blip r:embed="rId1"/>
                  <a:stretch>
                    <a:fillRect/>
                  </a:stretch>
                </pic:blipFill>
                <pic:spPr>
                  <a:xfrm>
                    <a:off x="0" y="0"/>
                    <a:ext cx="1191669" cy="4599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C18FFA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F0E82F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F6821A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92AD82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9A82E3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0EE0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E30093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BC4F8B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B9CC8C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D2C3CD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29199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E705C56"/>
    <w:multiLevelType w:val="hybridMultilevel"/>
    <w:tmpl w:val="78002D32"/>
    <w:lvl w:ilvl="0" w:tplc="75DAC0B6">
      <w:start w:val="1"/>
      <w:numFmt w:val="bullet"/>
      <w:pStyle w:val="Text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A1669A"/>
    <w:multiLevelType w:val="hybridMultilevel"/>
    <w:tmpl w:val="CFA45D0A"/>
    <w:lvl w:ilvl="0" w:tplc="33A815B2">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0890B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496469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A4D7A5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610005C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67A31ABC"/>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8479BC"/>
    <w:multiLevelType w:val="multilevel"/>
    <w:tmpl w:val="04090023"/>
    <w:lvl w:ilvl="0">
      <w:start w:val="1"/>
      <w:numFmt w:val="upperRoman"/>
      <w:pStyle w:val="Heading1"/>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78FE010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2"/>
  </w:num>
  <w:num w:numId="2">
    <w:abstractNumId w:val="11"/>
  </w:num>
  <w:num w:numId="3">
    <w:abstractNumId w:val="16"/>
  </w:num>
  <w:num w:numId="4">
    <w:abstractNumId w:val="14"/>
  </w:num>
  <w:num w:numId="5">
    <w:abstractNumId w:val="19"/>
  </w:num>
  <w:num w:numId="6">
    <w:abstractNumId w:val="18"/>
  </w:num>
  <w:num w:numId="7">
    <w:abstractNumId w:val="17"/>
  </w:num>
  <w:num w:numId="8">
    <w:abstractNumId w:val="13"/>
  </w:num>
  <w:num w:numId="9">
    <w:abstractNumId w:val="15"/>
  </w:num>
  <w:num w:numId="10">
    <w:abstractNumId w:val="10"/>
  </w:num>
  <w:num w:numId="11">
    <w:abstractNumId w:val="0"/>
  </w:num>
  <w:num w:numId="12">
    <w:abstractNumId w:val="1"/>
  </w:num>
  <w:num w:numId="13">
    <w:abstractNumId w:val="2"/>
  </w:num>
  <w:num w:numId="14">
    <w:abstractNumId w:val="3"/>
  </w:num>
  <w:num w:numId="15">
    <w:abstractNumId w:val="8"/>
  </w:num>
  <w:num w:numId="16">
    <w:abstractNumId w:val="4"/>
  </w:num>
  <w:num w:numId="17">
    <w:abstractNumId w:val="5"/>
  </w:num>
  <w:num w:numId="18">
    <w:abstractNumId w:val="6"/>
  </w:num>
  <w:num w:numId="19">
    <w:abstractNumId w:val="7"/>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764"/>
    <w:rsid w:val="00006203"/>
    <w:rsid w:val="000306D1"/>
    <w:rsid w:val="00030812"/>
    <w:rsid w:val="000505ED"/>
    <w:rsid w:val="00050685"/>
    <w:rsid w:val="00052F54"/>
    <w:rsid w:val="0007042B"/>
    <w:rsid w:val="00073E68"/>
    <w:rsid w:val="00081718"/>
    <w:rsid w:val="0008567A"/>
    <w:rsid w:val="00086F27"/>
    <w:rsid w:val="000916D3"/>
    <w:rsid w:val="00093FA0"/>
    <w:rsid w:val="000A3698"/>
    <w:rsid w:val="000B37DE"/>
    <w:rsid w:val="000B6C90"/>
    <w:rsid w:val="000B7045"/>
    <w:rsid w:val="000C338D"/>
    <w:rsid w:val="000D2758"/>
    <w:rsid w:val="000D556B"/>
    <w:rsid w:val="000D642F"/>
    <w:rsid w:val="0010255A"/>
    <w:rsid w:val="001065DC"/>
    <w:rsid w:val="001078D7"/>
    <w:rsid w:val="00112F46"/>
    <w:rsid w:val="00116D3F"/>
    <w:rsid w:val="0012061D"/>
    <w:rsid w:val="00145260"/>
    <w:rsid w:val="00150C66"/>
    <w:rsid w:val="00177B76"/>
    <w:rsid w:val="001851C6"/>
    <w:rsid w:val="001963CF"/>
    <w:rsid w:val="001B06FF"/>
    <w:rsid w:val="001B465D"/>
    <w:rsid w:val="001B5C17"/>
    <w:rsid w:val="001B6665"/>
    <w:rsid w:val="001C65B2"/>
    <w:rsid w:val="001D1504"/>
    <w:rsid w:val="001E289D"/>
    <w:rsid w:val="001E358B"/>
    <w:rsid w:val="00201116"/>
    <w:rsid w:val="00203AB2"/>
    <w:rsid w:val="00207B50"/>
    <w:rsid w:val="00210DB0"/>
    <w:rsid w:val="002163E4"/>
    <w:rsid w:val="002248C6"/>
    <w:rsid w:val="002254CD"/>
    <w:rsid w:val="0025705F"/>
    <w:rsid w:val="0026019C"/>
    <w:rsid w:val="002604A6"/>
    <w:rsid w:val="00260525"/>
    <w:rsid w:val="00272C94"/>
    <w:rsid w:val="00275180"/>
    <w:rsid w:val="00276E21"/>
    <w:rsid w:val="002844C0"/>
    <w:rsid w:val="00284E0A"/>
    <w:rsid w:val="002858BF"/>
    <w:rsid w:val="002937D0"/>
    <w:rsid w:val="002A70DE"/>
    <w:rsid w:val="002A7419"/>
    <w:rsid w:val="002A7AF6"/>
    <w:rsid w:val="002C2FC6"/>
    <w:rsid w:val="002C35DB"/>
    <w:rsid w:val="002C740F"/>
    <w:rsid w:val="002D778C"/>
    <w:rsid w:val="002E4568"/>
    <w:rsid w:val="00306A14"/>
    <w:rsid w:val="00340CEC"/>
    <w:rsid w:val="00360D48"/>
    <w:rsid w:val="0036265B"/>
    <w:rsid w:val="00365F39"/>
    <w:rsid w:val="00374FA8"/>
    <w:rsid w:val="00375183"/>
    <w:rsid w:val="00384701"/>
    <w:rsid w:val="0038699B"/>
    <w:rsid w:val="003A30E8"/>
    <w:rsid w:val="003A318F"/>
    <w:rsid w:val="003C0521"/>
    <w:rsid w:val="003E3A5A"/>
    <w:rsid w:val="003E5F64"/>
    <w:rsid w:val="003F0E28"/>
    <w:rsid w:val="003F3764"/>
    <w:rsid w:val="003F6961"/>
    <w:rsid w:val="00405EC9"/>
    <w:rsid w:val="00407FE5"/>
    <w:rsid w:val="004216AE"/>
    <w:rsid w:val="004249A6"/>
    <w:rsid w:val="00425048"/>
    <w:rsid w:val="00426D3A"/>
    <w:rsid w:val="00442816"/>
    <w:rsid w:val="00452C4F"/>
    <w:rsid w:val="00457B89"/>
    <w:rsid w:val="0046190E"/>
    <w:rsid w:val="004812D5"/>
    <w:rsid w:val="00484BEC"/>
    <w:rsid w:val="00490C58"/>
    <w:rsid w:val="00494B57"/>
    <w:rsid w:val="004A4516"/>
    <w:rsid w:val="004A47D0"/>
    <w:rsid w:val="004C036F"/>
    <w:rsid w:val="004D1579"/>
    <w:rsid w:val="004E083F"/>
    <w:rsid w:val="004E48A0"/>
    <w:rsid w:val="004F5EC3"/>
    <w:rsid w:val="00503DEF"/>
    <w:rsid w:val="00504DEC"/>
    <w:rsid w:val="00515EDA"/>
    <w:rsid w:val="0052257A"/>
    <w:rsid w:val="00523579"/>
    <w:rsid w:val="00530DCD"/>
    <w:rsid w:val="00534055"/>
    <w:rsid w:val="00543ECC"/>
    <w:rsid w:val="00543EE0"/>
    <w:rsid w:val="00570512"/>
    <w:rsid w:val="00584F1A"/>
    <w:rsid w:val="00586DBD"/>
    <w:rsid w:val="00592F2A"/>
    <w:rsid w:val="00594064"/>
    <w:rsid w:val="005A487E"/>
    <w:rsid w:val="005B0A2B"/>
    <w:rsid w:val="005D2288"/>
    <w:rsid w:val="00601277"/>
    <w:rsid w:val="00605484"/>
    <w:rsid w:val="00605E6A"/>
    <w:rsid w:val="00606166"/>
    <w:rsid w:val="0061110E"/>
    <w:rsid w:val="00613D6B"/>
    <w:rsid w:val="00617F3A"/>
    <w:rsid w:val="00631471"/>
    <w:rsid w:val="006365A5"/>
    <w:rsid w:val="00641A5E"/>
    <w:rsid w:val="00654564"/>
    <w:rsid w:val="0066312E"/>
    <w:rsid w:val="00665003"/>
    <w:rsid w:val="0067003D"/>
    <w:rsid w:val="0069187F"/>
    <w:rsid w:val="006A1C83"/>
    <w:rsid w:val="006A7E5A"/>
    <w:rsid w:val="006B7E4C"/>
    <w:rsid w:val="006C5CA8"/>
    <w:rsid w:val="006D1037"/>
    <w:rsid w:val="006D1431"/>
    <w:rsid w:val="006D470B"/>
    <w:rsid w:val="006D7FA1"/>
    <w:rsid w:val="006E5AC1"/>
    <w:rsid w:val="006F019C"/>
    <w:rsid w:val="006F1D72"/>
    <w:rsid w:val="00712FB2"/>
    <w:rsid w:val="00720F6A"/>
    <w:rsid w:val="00747B48"/>
    <w:rsid w:val="007509A8"/>
    <w:rsid w:val="00751D60"/>
    <w:rsid w:val="00757106"/>
    <w:rsid w:val="00761138"/>
    <w:rsid w:val="007633A3"/>
    <w:rsid w:val="00765727"/>
    <w:rsid w:val="00777C77"/>
    <w:rsid w:val="007922E2"/>
    <w:rsid w:val="007B101C"/>
    <w:rsid w:val="007B4AB3"/>
    <w:rsid w:val="007B52F5"/>
    <w:rsid w:val="007C327F"/>
    <w:rsid w:val="007C35FD"/>
    <w:rsid w:val="007D695E"/>
    <w:rsid w:val="007E3DE1"/>
    <w:rsid w:val="007E7C75"/>
    <w:rsid w:val="007F314D"/>
    <w:rsid w:val="008038F3"/>
    <w:rsid w:val="008050A6"/>
    <w:rsid w:val="00815AAC"/>
    <w:rsid w:val="008563AE"/>
    <w:rsid w:val="00862F41"/>
    <w:rsid w:val="00863750"/>
    <w:rsid w:val="00865102"/>
    <w:rsid w:val="00870844"/>
    <w:rsid w:val="00870B8A"/>
    <w:rsid w:val="008750E8"/>
    <w:rsid w:val="00897632"/>
    <w:rsid w:val="008A0194"/>
    <w:rsid w:val="008A1E51"/>
    <w:rsid w:val="008A2413"/>
    <w:rsid w:val="008A71B2"/>
    <w:rsid w:val="008C5A4F"/>
    <w:rsid w:val="008C7F03"/>
    <w:rsid w:val="008D7FB4"/>
    <w:rsid w:val="008F0925"/>
    <w:rsid w:val="008F17BB"/>
    <w:rsid w:val="008F26A6"/>
    <w:rsid w:val="00904235"/>
    <w:rsid w:val="00907A96"/>
    <w:rsid w:val="00915F4F"/>
    <w:rsid w:val="00923592"/>
    <w:rsid w:val="0092645C"/>
    <w:rsid w:val="00933C41"/>
    <w:rsid w:val="00943BAB"/>
    <w:rsid w:val="009655C3"/>
    <w:rsid w:val="0097368B"/>
    <w:rsid w:val="009816A0"/>
    <w:rsid w:val="009A32DD"/>
    <w:rsid w:val="009B09A6"/>
    <w:rsid w:val="009C2AFD"/>
    <w:rsid w:val="009C6913"/>
    <w:rsid w:val="009D3B52"/>
    <w:rsid w:val="009D4755"/>
    <w:rsid w:val="009D603A"/>
    <w:rsid w:val="009E63D1"/>
    <w:rsid w:val="009E6FAA"/>
    <w:rsid w:val="009E7277"/>
    <w:rsid w:val="009F20A5"/>
    <w:rsid w:val="00A06A76"/>
    <w:rsid w:val="00A16332"/>
    <w:rsid w:val="00A27AD4"/>
    <w:rsid w:val="00A369DD"/>
    <w:rsid w:val="00A52065"/>
    <w:rsid w:val="00A53583"/>
    <w:rsid w:val="00A67EA9"/>
    <w:rsid w:val="00A71FD7"/>
    <w:rsid w:val="00A75A1F"/>
    <w:rsid w:val="00A86054"/>
    <w:rsid w:val="00A86346"/>
    <w:rsid w:val="00A86C1C"/>
    <w:rsid w:val="00A91B30"/>
    <w:rsid w:val="00A9734E"/>
    <w:rsid w:val="00AA2CEA"/>
    <w:rsid w:val="00AA726E"/>
    <w:rsid w:val="00AB6CA4"/>
    <w:rsid w:val="00AC0161"/>
    <w:rsid w:val="00AD0AB9"/>
    <w:rsid w:val="00AD11BB"/>
    <w:rsid w:val="00AD6FD7"/>
    <w:rsid w:val="00AE0BE7"/>
    <w:rsid w:val="00AE2BD1"/>
    <w:rsid w:val="00AE2F9E"/>
    <w:rsid w:val="00AE4D3C"/>
    <w:rsid w:val="00AE5BD7"/>
    <w:rsid w:val="00AF1F72"/>
    <w:rsid w:val="00AF3D57"/>
    <w:rsid w:val="00AF7D06"/>
    <w:rsid w:val="00B0467B"/>
    <w:rsid w:val="00B111C4"/>
    <w:rsid w:val="00B13647"/>
    <w:rsid w:val="00B25DA9"/>
    <w:rsid w:val="00B25EA2"/>
    <w:rsid w:val="00B278C2"/>
    <w:rsid w:val="00B27CF9"/>
    <w:rsid w:val="00B36165"/>
    <w:rsid w:val="00B44A99"/>
    <w:rsid w:val="00B55CBD"/>
    <w:rsid w:val="00B665A0"/>
    <w:rsid w:val="00B71530"/>
    <w:rsid w:val="00B76DFC"/>
    <w:rsid w:val="00B83C06"/>
    <w:rsid w:val="00B90967"/>
    <w:rsid w:val="00B95D2C"/>
    <w:rsid w:val="00BB666E"/>
    <w:rsid w:val="00BD358B"/>
    <w:rsid w:val="00BD6085"/>
    <w:rsid w:val="00BD679C"/>
    <w:rsid w:val="00BD7A18"/>
    <w:rsid w:val="00BE1064"/>
    <w:rsid w:val="00BF0662"/>
    <w:rsid w:val="00C04DE7"/>
    <w:rsid w:val="00C25A0A"/>
    <w:rsid w:val="00C409BD"/>
    <w:rsid w:val="00C4482B"/>
    <w:rsid w:val="00C44949"/>
    <w:rsid w:val="00C46749"/>
    <w:rsid w:val="00C51040"/>
    <w:rsid w:val="00C60492"/>
    <w:rsid w:val="00C61CFF"/>
    <w:rsid w:val="00C66B4E"/>
    <w:rsid w:val="00C72A97"/>
    <w:rsid w:val="00C74054"/>
    <w:rsid w:val="00C76F9C"/>
    <w:rsid w:val="00C943E4"/>
    <w:rsid w:val="00CB0D2B"/>
    <w:rsid w:val="00CB71EA"/>
    <w:rsid w:val="00CC0315"/>
    <w:rsid w:val="00CC12F1"/>
    <w:rsid w:val="00CD0920"/>
    <w:rsid w:val="00CE6218"/>
    <w:rsid w:val="00CF7FE8"/>
    <w:rsid w:val="00D46221"/>
    <w:rsid w:val="00D468B2"/>
    <w:rsid w:val="00D47CDB"/>
    <w:rsid w:val="00D62D6B"/>
    <w:rsid w:val="00D85EB8"/>
    <w:rsid w:val="00D91062"/>
    <w:rsid w:val="00D955E9"/>
    <w:rsid w:val="00DC4304"/>
    <w:rsid w:val="00DD093F"/>
    <w:rsid w:val="00DD7F4E"/>
    <w:rsid w:val="00E01176"/>
    <w:rsid w:val="00E012A9"/>
    <w:rsid w:val="00E124F0"/>
    <w:rsid w:val="00E20CEE"/>
    <w:rsid w:val="00E24B3E"/>
    <w:rsid w:val="00E26F4F"/>
    <w:rsid w:val="00E31C96"/>
    <w:rsid w:val="00E33AEB"/>
    <w:rsid w:val="00E37101"/>
    <w:rsid w:val="00E41423"/>
    <w:rsid w:val="00E415CB"/>
    <w:rsid w:val="00E4290B"/>
    <w:rsid w:val="00E46583"/>
    <w:rsid w:val="00E539CD"/>
    <w:rsid w:val="00E57EB9"/>
    <w:rsid w:val="00E7606B"/>
    <w:rsid w:val="00E856B9"/>
    <w:rsid w:val="00E95A60"/>
    <w:rsid w:val="00ED296F"/>
    <w:rsid w:val="00ED4F9A"/>
    <w:rsid w:val="00EE77B2"/>
    <w:rsid w:val="00EF3402"/>
    <w:rsid w:val="00EF4B83"/>
    <w:rsid w:val="00F02354"/>
    <w:rsid w:val="00F10F45"/>
    <w:rsid w:val="00F11B76"/>
    <w:rsid w:val="00F20291"/>
    <w:rsid w:val="00F21DCE"/>
    <w:rsid w:val="00F232E3"/>
    <w:rsid w:val="00F365F4"/>
    <w:rsid w:val="00F37A98"/>
    <w:rsid w:val="00F5506A"/>
    <w:rsid w:val="00F563CC"/>
    <w:rsid w:val="00F61BEC"/>
    <w:rsid w:val="00F634A6"/>
    <w:rsid w:val="00F76F01"/>
    <w:rsid w:val="00F86CBA"/>
    <w:rsid w:val="00F87DED"/>
    <w:rsid w:val="00FA13DB"/>
    <w:rsid w:val="00FA34B8"/>
    <w:rsid w:val="00FB1D86"/>
    <w:rsid w:val="00FB4109"/>
    <w:rsid w:val="00FC1C14"/>
    <w:rsid w:val="00FD3C1D"/>
    <w:rsid w:val="00FE496D"/>
    <w:rsid w:val="00FE5772"/>
    <w:rsid w:val="00FE62DB"/>
    <w:rsid w:val="00FF4E1A"/>
    <w:rsid w:val="00FF690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361D959"/>
  <w14:defaultImageDpi w14:val="3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76F9C"/>
    <w:rPr>
      <w:rFonts w:ascii="Times New Roman" w:hAnsi="Times New Roman"/>
      <w:color w:val="483733" w:themeColor="text2"/>
    </w:rPr>
  </w:style>
  <w:style w:type="paragraph" w:styleId="Heading1">
    <w:name w:val="heading 1"/>
    <w:basedOn w:val="Normal"/>
    <w:next w:val="Normal"/>
    <w:link w:val="Heading1Char"/>
    <w:uiPriority w:val="9"/>
    <w:qFormat/>
    <w:rsid w:val="00203AB2"/>
    <w:pPr>
      <w:keepNext/>
      <w:keepLines/>
      <w:numPr>
        <w:numId w:val="6"/>
      </w:numPr>
      <w:spacing w:before="240" w:after="0"/>
      <w:outlineLvl w:val="0"/>
    </w:pPr>
    <w:rPr>
      <w:rFonts w:asciiTheme="majorHAnsi" w:eastAsiaTheme="majorEastAsia" w:hAnsiTheme="majorHAnsi" w:cstheme="majorBidi"/>
      <w:color w:val="BA4D00"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73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734E"/>
  </w:style>
  <w:style w:type="paragraph" w:styleId="Footer">
    <w:name w:val="footer"/>
    <w:basedOn w:val="Normal"/>
    <w:link w:val="FooterChar"/>
    <w:uiPriority w:val="99"/>
    <w:unhideWhenUsed/>
    <w:rsid w:val="008C5A4F"/>
    <w:pPr>
      <w:tabs>
        <w:tab w:val="right" w:pos="9900"/>
      </w:tabs>
      <w:suppressAutoHyphens/>
      <w:spacing w:after="0" w:line="240" w:lineRule="auto"/>
    </w:pPr>
    <w:rPr>
      <w:color w:val="969696"/>
      <w:kern w:val="8"/>
      <w:sz w:val="20"/>
    </w:rPr>
  </w:style>
  <w:style w:type="character" w:customStyle="1" w:styleId="FooterChar">
    <w:name w:val="Footer Char"/>
    <w:basedOn w:val="DefaultParagraphFont"/>
    <w:link w:val="Footer"/>
    <w:uiPriority w:val="99"/>
    <w:rsid w:val="008C5A4F"/>
    <w:rPr>
      <w:color w:val="969696"/>
      <w:kern w:val="8"/>
      <w:sz w:val="20"/>
    </w:rPr>
  </w:style>
  <w:style w:type="character" w:styleId="Hyperlink">
    <w:name w:val="Hyperlink"/>
    <w:basedOn w:val="DefaultParagraphFont"/>
    <w:uiPriority w:val="99"/>
    <w:unhideWhenUsed/>
    <w:rsid w:val="002A7AF6"/>
    <w:rPr>
      <w:rFonts w:ascii="Arial" w:hAnsi="Arial"/>
      <w:color w:val="F96800" w:themeColor="accent1"/>
      <w:sz w:val="20"/>
      <w:u w:val="none"/>
    </w:rPr>
  </w:style>
  <w:style w:type="character" w:styleId="Mention">
    <w:name w:val="Mention"/>
    <w:basedOn w:val="DefaultParagraphFont"/>
    <w:uiPriority w:val="99"/>
    <w:semiHidden/>
    <w:unhideWhenUsed/>
    <w:rsid w:val="00A9734E"/>
    <w:rPr>
      <w:color w:val="2B579A"/>
      <w:shd w:val="clear" w:color="auto" w:fill="E6E6E6"/>
    </w:rPr>
  </w:style>
  <w:style w:type="character" w:customStyle="1" w:styleId="Heading1Char">
    <w:name w:val="Heading 1 Char"/>
    <w:basedOn w:val="DefaultParagraphFont"/>
    <w:link w:val="Heading1"/>
    <w:uiPriority w:val="9"/>
    <w:rsid w:val="00203AB2"/>
    <w:rPr>
      <w:rFonts w:asciiTheme="majorHAnsi" w:eastAsiaTheme="majorEastAsia" w:hAnsiTheme="majorHAnsi" w:cstheme="majorBidi"/>
      <w:color w:val="BA4D00" w:themeColor="accent1" w:themeShade="BF"/>
      <w:sz w:val="32"/>
      <w:szCs w:val="32"/>
    </w:rPr>
  </w:style>
  <w:style w:type="paragraph" w:customStyle="1" w:styleId="Body">
    <w:name w:val="Body"/>
    <w:basedOn w:val="Normal"/>
    <w:qFormat/>
    <w:rsid w:val="00203AB2"/>
    <w:pPr>
      <w:suppressAutoHyphens/>
      <w:spacing w:after="240" w:line="360" w:lineRule="exact"/>
    </w:pPr>
    <w:rPr>
      <w:kern w:val="8"/>
      <w:sz w:val="18"/>
    </w:rPr>
  </w:style>
  <w:style w:type="paragraph" w:customStyle="1" w:styleId="Intro">
    <w:name w:val="Intro"/>
    <w:basedOn w:val="Body"/>
    <w:qFormat/>
    <w:rsid w:val="00A53583"/>
    <w:pPr>
      <w:spacing w:before="300" w:after="300" w:line="420" w:lineRule="exact"/>
    </w:pPr>
    <w:rPr>
      <w:sz w:val="32"/>
      <w14:ligatures w14:val="standard"/>
    </w:rPr>
  </w:style>
  <w:style w:type="paragraph" w:customStyle="1" w:styleId="H1">
    <w:name w:val="H1"/>
    <w:basedOn w:val="Body"/>
    <w:qFormat/>
    <w:rsid w:val="006F1D72"/>
    <w:pPr>
      <w:spacing w:after="120" w:line="580" w:lineRule="exact"/>
    </w:pPr>
    <w:rPr>
      <w:noProof/>
      <w:sz w:val="48"/>
      <w14:ligatures w14:val="standard"/>
    </w:rPr>
  </w:style>
  <w:style w:type="paragraph" w:customStyle="1" w:styleId="Position">
    <w:name w:val="Position"/>
    <w:basedOn w:val="Body"/>
    <w:qFormat/>
    <w:rsid w:val="006F1D72"/>
    <w:pPr>
      <w:spacing w:before="260" w:after="120" w:line="240" w:lineRule="exact"/>
      <w:contextualSpacing/>
    </w:pPr>
    <w:rPr>
      <w:sz w:val="16"/>
    </w:rPr>
  </w:style>
  <w:style w:type="paragraph" w:customStyle="1" w:styleId="Contact">
    <w:name w:val="Contact"/>
    <w:basedOn w:val="Position"/>
    <w:qFormat/>
    <w:rsid w:val="00B27CF9"/>
    <w:pPr>
      <w:spacing w:before="160"/>
    </w:pPr>
  </w:style>
  <w:style w:type="character" w:customStyle="1" w:styleId="Practice">
    <w:name w:val="Practice"/>
    <w:basedOn w:val="DefaultParagraphFont"/>
    <w:uiPriority w:val="1"/>
    <w:qFormat/>
    <w:rsid w:val="00B36165"/>
    <w:rPr>
      <w:i/>
    </w:rPr>
  </w:style>
  <w:style w:type="paragraph" w:customStyle="1" w:styleId="H2">
    <w:name w:val="H2"/>
    <w:basedOn w:val="H1"/>
    <w:qFormat/>
    <w:rsid w:val="00B27CF9"/>
    <w:pPr>
      <w:keepNext/>
      <w:keepLines/>
      <w:spacing w:before="580" w:after="200" w:line="420" w:lineRule="exact"/>
    </w:pPr>
    <w:rPr>
      <w:sz w:val="32"/>
    </w:rPr>
  </w:style>
  <w:style w:type="paragraph" w:customStyle="1" w:styleId="H3">
    <w:name w:val="H3"/>
    <w:basedOn w:val="H2"/>
    <w:qFormat/>
    <w:rsid w:val="00870844"/>
    <w:pPr>
      <w:spacing w:before="180" w:after="0" w:line="300" w:lineRule="exact"/>
    </w:pPr>
    <w:rPr>
      <w:rFonts w:ascii="Arial" w:hAnsi="Arial"/>
      <w:caps/>
      <w:color w:val="F96800" w:themeColor="accent1"/>
      <w:sz w:val="18"/>
      <w14:ligatures w14:val="none"/>
    </w:rPr>
  </w:style>
  <w:style w:type="paragraph" w:customStyle="1" w:styleId="Details">
    <w:name w:val="Details"/>
    <w:basedOn w:val="Body"/>
    <w:qFormat/>
    <w:rsid w:val="00B27CF9"/>
    <w:pPr>
      <w:spacing w:after="60" w:line="300" w:lineRule="exact"/>
    </w:pPr>
  </w:style>
  <w:style w:type="paragraph" w:customStyle="1" w:styleId="ListBullet">
    <w:name w:val="ListBullet"/>
    <w:basedOn w:val="Body"/>
    <w:next w:val="Body"/>
    <w:link w:val="ListBulletChar"/>
    <w:qFormat/>
    <w:rsid w:val="00F563CC"/>
    <w:pPr>
      <w:numPr>
        <w:numId w:val="7"/>
      </w:numPr>
    </w:pPr>
    <w:rPr>
      <w:sz w:val="22"/>
    </w:rPr>
  </w:style>
  <w:style w:type="paragraph" w:customStyle="1" w:styleId="RecognitionItem">
    <w:name w:val="Recognition Item"/>
    <w:basedOn w:val="H2"/>
    <w:qFormat/>
    <w:rsid w:val="00F634A6"/>
    <w:pPr>
      <w:spacing w:before="260" w:after="0" w:line="340" w:lineRule="exact"/>
    </w:pPr>
  </w:style>
  <w:style w:type="paragraph" w:customStyle="1" w:styleId="RecognitionSource">
    <w:name w:val="Recognition Source"/>
    <w:basedOn w:val="H3"/>
    <w:qFormat/>
    <w:rsid w:val="008563AE"/>
    <w:pPr>
      <w:keepNext w:val="0"/>
      <w:spacing w:before="0" w:after="240"/>
    </w:pPr>
    <w:rPr>
      <w:color w:val="7F7F7F" w:themeColor="text1" w:themeTint="80"/>
      <w:sz w:val="16"/>
      <w:szCs w:val="16"/>
    </w:rPr>
  </w:style>
  <w:style w:type="paragraph" w:customStyle="1" w:styleId="Rule">
    <w:name w:val="Rule"/>
    <w:basedOn w:val="Body"/>
    <w:qFormat/>
    <w:rsid w:val="00F634A6"/>
    <w:pPr>
      <w:keepNext/>
      <w:keepLines/>
      <w:spacing w:after="40" w:line="240" w:lineRule="exact"/>
    </w:pPr>
  </w:style>
  <w:style w:type="table" w:styleId="TableGrid">
    <w:name w:val="Table Grid"/>
    <w:basedOn w:val="TableNormal"/>
    <w:uiPriority w:val="39"/>
    <w:rsid w:val="00AE0B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ilsDate">
    <w:name w:val="Details Date"/>
    <w:basedOn w:val="Details"/>
    <w:qFormat/>
    <w:rsid w:val="001065DC"/>
    <w:pPr>
      <w:keepNext/>
      <w:keepLines/>
      <w:spacing w:after="0"/>
    </w:pPr>
    <w:rPr>
      <w:i/>
    </w:rPr>
  </w:style>
  <w:style w:type="paragraph" w:customStyle="1" w:styleId="ViewAll">
    <w:name w:val="View All"/>
    <w:basedOn w:val="H3"/>
    <w:qFormat/>
    <w:rsid w:val="008C5A4F"/>
    <w:pPr>
      <w:keepNext w:val="0"/>
      <w:spacing w:before="120"/>
    </w:pPr>
  </w:style>
  <w:style w:type="table" w:customStyle="1" w:styleId="ViewAllTable">
    <w:name w:val="View All Table"/>
    <w:basedOn w:val="TableNormal"/>
    <w:uiPriority w:val="99"/>
    <w:rsid w:val="002A7419"/>
    <w:pPr>
      <w:spacing w:after="0" w:line="240" w:lineRule="auto"/>
    </w:pPr>
    <w:tblPr>
      <w:tblBorders>
        <w:bottom w:val="single" w:sz="18" w:space="0" w:color="F96800" w:themeColor="accent1"/>
      </w:tblBorders>
      <w:tblCellMar>
        <w:left w:w="0" w:type="dxa"/>
        <w:right w:w="0" w:type="dxa"/>
      </w:tblCellMar>
    </w:tblPr>
  </w:style>
  <w:style w:type="paragraph" w:styleId="BalloonText">
    <w:name w:val="Balloon Text"/>
    <w:basedOn w:val="Normal"/>
    <w:link w:val="BalloonTextChar"/>
    <w:uiPriority w:val="99"/>
    <w:semiHidden/>
    <w:unhideWhenUsed/>
    <w:rsid w:val="00712F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2FB2"/>
    <w:rPr>
      <w:rFonts w:ascii="Segoe UI" w:hAnsi="Segoe UI" w:cs="Segoe UI"/>
      <w:sz w:val="18"/>
      <w:szCs w:val="18"/>
    </w:rPr>
  </w:style>
  <w:style w:type="paragraph" w:customStyle="1" w:styleId="Text">
    <w:name w:val="Text"/>
    <w:qFormat/>
    <w:rsid w:val="00933C41"/>
    <w:pPr>
      <w:keepLines/>
      <w:suppressAutoHyphens/>
      <w:spacing w:before="180" w:after="300" w:line="400" w:lineRule="exact"/>
    </w:pPr>
    <w:rPr>
      <w:rFonts w:ascii="Times New Roman" w:hAnsi="Times New Roman"/>
      <w:color w:val="483733" w:themeColor="text2"/>
      <w:kern w:val="8"/>
      <w:sz w:val="28"/>
      <w14:ligatures w14:val="standard"/>
    </w:rPr>
  </w:style>
  <w:style w:type="paragraph" w:customStyle="1" w:styleId="TextBullet">
    <w:name w:val="Text Bullet"/>
    <w:basedOn w:val="Text"/>
    <w:qFormat/>
    <w:rsid w:val="00E012A9"/>
    <w:pPr>
      <w:numPr>
        <w:numId w:val="2"/>
      </w:numPr>
      <w:ind w:left="240" w:hanging="240"/>
      <w:contextualSpacing/>
    </w:pPr>
  </w:style>
  <w:style w:type="paragraph" w:customStyle="1" w:styleId="LawyerName">
    <w:name w:val="Lawyer Name"/>
    <w:basedOn w:val="Details"/>
    <w:qFormat/>
    <w:rsid w:val="007633A3"/>
    <w:pPr>
      <w:spacing w:after="0" w:line="240" w:lineRule="exact"/>
    </w:pPr>
  </w:style>
  <w:style w:type="paragraph" w:customStyle="1" w:styleId="LawyerCity">
    <w:name w:val="Lawyer City"/>
    <w:basedOn w:val="LawyerName"/>
    <w:qFormat/>
    <w:rsid w:val="007633A3"/>
    <w:pPr>
      <w:spacing w:after="240"/>
    </w:pPr>
  </w:style>
  <w:style w:type="character" w:customStyle="1" w:styleId="Bold">
    <w:name w:val="Bold"/>
    <w:basedOn w:val="DefaultParagraphFont"/>
    <w:uiPriority w:val="1"/>
    <w:qFormat/>
    <w:rsid w:val="006A7E5A"/>
    <w:rPr>
      <w:b/>
    </w:rPr>
  </w:style>
  <w:style w:type="paragraph" w:customStyle="1" w:styleId="DetailsText">
    <w:name w:val="Details Text"/>
    <w:basedOn w:val="Details"/>
    <w:qFormat/>
    <w:rsid w:val="000D2758"/>
    <w:pPr>
      <w:spacing w:after="300"/>
    </w:pPr>
  </w:style>
  <w:style w:type="paragraph" w:customStyle="1" w:styleId="OfficeAddress">
    <w:name w:val="Office Address"/>
    <w:basedOn w:val="Text"/>
    <w:qFormat/>
    <w:rsid w:val="00D955E9"/>
    <w:pPr>
      <w:spacing w:line="340" w:lineRule="exact"/>
      <w:contextualSpacing/>
    </w:pPr>
  </w:style>
  <w:style w:type="character" w:styleId="CommentReference">
    <w:name w:val="annotation reference"/>
    <w:basedOn w:val="DefaultParagraphFont"/>
    <w:uiPriority w:val="99"/>
    <w:semiHidden/>
    <w:unhideWhenUsed/>
    <w:rsid w:val="000306D1"/>
    <w:rPr>
      <w:sz w:val="18"/>
      <w:szCs w:val="18"/>
    </w:rPr>
  </w:style>
  <w:style w:type="paragraph" w:styleId="CommentText">
    <w:name w:val="annotation text"/>
    <w:basedOn w:val="Normal"/>
    <w:link w:val="CommentTextChar"/>
    <w:uiPriority w:val="99"/>
    <w:semiHidden/>
    <w:unhideWhenUsed/>
    <w:rsid w:val="000306D1"/>
    <w:pPr>
      <w:spacing w:line="240" w:lineRule="auto"/>
    </w:pPr>
    <w:rPr>
      <w:sz w:val="24"/>
      <w:szCs w:val="24"/>
    </w:rPr>
  </w:style>
  <w:style w:type="character" w:customStyle="1" w:styleId="CommentTextChar">
    <w:name w:val="Comment Text Char"/>
    <w:basedOn w:val="DefaultParagraphFont"/>
    <w:link w:val="CommentText"/>
    <w:uiPriority w:val="99"/>
    <w:semiHidden/>
    <w:rsid w:val="000306D1"/>
    <w:rPr>
      <w:sz w:val="24"/>
      <w:szCs w:val="24"/>
    </w:rPr>
  </w:style>
  <w:style w:type="paragraph" w:styleId="CommentSubject">
    <w:name w:val="annotation subject"/>
    <w:basedOn w:val="CommentText"/>
    <w:next w:val="CommentText"/>
    <w:link w:val="CommentSubjectChar"/>
    <w:uiPriority w:val="99"/>
    <w:semiHidden/>
    <w:unhideWhenUsed/>
    <w:rsid w:val="000306D1"/>
    <w:rPr>
      <w:b/>
      <w:bCs/>
      <w:sz w:val="20"/>
      <w:szCs w:val="20"/>
    </w:rPr>
  </w:style>
  <w:style w:type="character" w:customStyle="1" w:styleId="CommentSubjectChar">
    <w:name w:val="Comment Subject Char"/>
    <w:basedOn w:val="CommentTextChar"/>
    <w:link w:val="CommentSubject"/>
    <w:uiPriority w:val="99"/>
    <w:semiHidden/>
    <w:rsid w:val="000306D1"/>
    <w:rPr>
      <w:b/>
      <w:bCs/>
      <w:sz w:val="20"/>
      <w:szCs w:val="20"/>
    </w:rPr>
  </w:style>
  <w:style w:type="character" w:customStyle="1" w:styleId="ListBulletChar">
    <w:name w:val="ListBullet Char"/>
    <w:basedOn w:val="DefaultParagraphFont"/>
    <w:link w:val="ListBullet"/>
    <w:rsid w:val="00F563CC"/>
    <w:rPr>
      <w:color w:val="483733" w:themeColor="text2"/>
      <w:kern w:val="8"/>
    </w:rPr>
  </w:style>
  <w:style w:type="paragraph" w:styleId="ListParagraph">
    <w:name w:val="List Paragraph"/>
    <w:basedOn w:val="Normal"/>
    <w:uiPriority w:val="34"/>
    <w:qFormat/>
    <w:rsid w:val="00C943E4"/>
    <w:pPr>
      <w:ind w:left="720"/>
      <w:contextualSpacing/>
    </w:pPr>
  </w:style>
  <w:style w:type="paragraph" w:styleId="List">
    <w:name w:val="List"/>
    <w:basedOn w:val="Normal"/>
    <w:uiPriority w:val="99"/>
    <w:semiHidden/>
    <w:unhideWhenUsed/>
    <w:rsid w:val="00523579"/>
    <w:pPr>
      <w:ind w:left="360" w:hanging="360"/>
      <w:contextualSpacing/>
    </w:pPr>
  </w:style>
  <w:style w:type="paragraph" w:styleId="BodyText">
    <w:name w:val="Body Text"/>
    <w:basedOn w:val="Normal"/>
    <w:link w:val="BodyTextChar"/>
    <w:uiPriority w:val="99"/>
    <w:semiHidden/>
    <w:unhideWhenUsed/>
    <w:rsid w:val="00523579"/>
    <w:pPr>
      <w:spacing w:after="120"/>
    </w:pPr>
  </w:style>
  <w:style w:type="character" w:customStyle="1" w:styleId="BodyTextChar">
    <w:name w:val="Body Text Char"/>
    <w:basedOn w:val="DefaultParagraphFont"/>
    <w:link w:val="BodyText"/>
    <w:uiPriority w:val="99"/>
    <w:semiHidden/>
    <w:rsid w:val="00523579"/>
  </w:style>
  <w:style w:type="character" w:customStyle="1" w:styleId="Heading2Char">
    <w:name w:val="Heading 2 Char"/>
    <w:basedOn w:val="DefaultParagraphFont"/>
    <w:uiPriority w:val="9"/>
    <w:semiHidden/>
    <w:rsid w:val="00AC0161"/>
    <w:rPr>
      <w:rFonts w:asciiTheme="majorHAnsi" w:eastAsiaTheme="majorEastAsia" w:hAnsiTheme="majorHAnsi" w:cstheme="majorBidi"/>
      <w:color w:val="BA4D00" w:themeColor="accent1" w:themeShade="BF"/>
      <w:sz w:val="26"/>
      <w:szCs w:val="26"/>
    </w:rPr>
  </w:style>
  <w:style w:type="character" w:customStyle="1" w:styleId="Heading3Char">
    <w:name w:val="Heading 3 Char"/>
    <w:basedOn w:val="DefaultParagraphFont"/>
    <w:uiPriority w:val="9"/>
    <w:semiHidden/>
    <w:rsid w:val="00AC0161"/>
    <w:rPr>
      <w:rFonts w:asciiTheme="majorHAnsi" w:eastAsiaTheme="majorEastAsia" w:hAnsiTheme="majorHAnsi" w:cstheme="majorBidi"/>
      <w:color w:val="7C3300" w:themeColor="accent1" w:themeShade="7F"/>
      <w:sz w:val="24"/>
      <w:szCs w:val="24"/>
    </w:rPr>
  </w:style>
  <w:style w:type="character" w:customStyle="1" w:styleId="Heading4Char">
    <w:name w:val="Heading 4 Char"/>
    <w:basedOn w:val="DefaultParagraphFont"/>
    <w:uiPriority w:val="9"/>
    <w:semiHidden/>
    <w:rsid w:val="00AC0161"/>
    <w:rPr>
      <w:rFonts w:asciiTheme="majorHAnsi" w:eastAsiaTheme="majorEastAsia" w:hAnsiTheme="majorHAnsi" w:cstheme="majorBidi"/>
      <w:i/>
      <w:iCs/>
      <w:color w:val="BA4D00" w:themeColor="accent1" w:themeShade="BF"/>
    </w:rPr>
  </w:style>
  <w:style w:type="character" w:customStyle="1" w:styleId="Heading5Char">
    <w:name w:val="Heading 5 Char"/>
    <w:basedOn w:val="DefaultParagraphFont"/>
    <w:uiPriority w:val="9"/>
    <w:semiHidden/>
    <w:rsid w:val="00AC0161"/>
    <w:rPr>
      <w:rFonts w:asciiTheme="majorHAnsi" w:eastAsiaTheme="majorEastAsia" w:hAnsiTheme="majorHAnsi" w:cstheme="majorBidi"/>
      <w:color w:val="BA4D00" w:themeColor="accent1" w:themeShade="BF"/>
    </w:rPr>
  </w:style>
  <w:style w:type="character" w:customStyle="1" w:styleId="Heading6Char">
    <w:name w:val="Heading 6 Char"/>
    <w:basedOn w:val="DefaultParagraphFont"/>
    <w:uiPriority w:val="9"/>
    <w:semiHidden/>
    <w:rsid w:val="00AC0161"/>
    <w:rPr>
      <w:rFonts w:asciiTheme="majorHAnsi" w:eastAsiaTheme="majorEastAsia" w:hAnsiTheme="majorHAnsi" w:cstheme="majorBidi"/>
      <w:color w:val="7C3300" w:themeColor="accent1" w:themeShade="7F"/>
    </w:rPr>
  </w:style>
  <w:style w:type="character" w:customStyle="1" w:styleId="Heading7Char">
    <w:name w:val="Heading 7 Char"/>
    <w:basedOn w:val="DefaultParagraphFont"/>
    <w:uiPriority w:val="9"/>
    <w:semiHidden/>
    <w:rsid w:val="00AC0161"/>
    <w:rPr>
      <w:rFonts w:asciiTheme="majorHAnsi" w:eastAsiaTheme="majorEastAsia" w:hAnsiTheme="majorHAnsi" w:cstheme="majorBidi"/>
      <w:i/>
      <w:iCs/>
      <w:color w:val="7C3300" w:themeColor="accent1" w:themeShade="7F"/>
    </w:rPr>
  </w:style>
  <w:style w:type="character" w:customStyle="1" w:styleId="Heading8Char">
    <w:name w:val="Heading 8 Char"/>
    <w:basedOn w:val="DefaultParagraphFont"/>
    <w:uiPriority w:val="9"/>
    <w:semiHidden/>
    <w:rsid w:val="00AC016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uiPriority w:val="9"/>
    <w:semiHidden/>
    <w:rsid w:val="00AC0161"/>
    <w:rPr>
      <w:rFonts w:asciiTheme="majorHAnsi" w:eastAsiaTheme="majorEastAsia" w:hAnsiTheme="majorHAnsi" w:cstheme="majorBidi"/>
      <w:i/>
      <w:iCs/>
      <w:color w:val="272727" w:themeColor="text1" w:themeTint="D8"/>
      <w:sz w:val="21"/>
      <w:szCs w:val="21"/>
    </w:rPr>
  </w:style>
  <w:style w:type="paragraph" w:customStyle="1" w:styleId="PromoTitle">
    <w:name w:val="Promo Title"/>
    <w:basedOn w:val="H2"/>
    <w:qFormat/>
    <w:rsid w:val="00863750"/>
    <w:pPr>
      <w:pBdr>
        <w:top w:val="single" w:sz="12" w:space="16" w:color="767967" w:themeColor="background2" w:themeShade="80"/>
      </w:pBdr>
      <w:spacing w:before="480" w:after="240" w:line="480" w:lineRule="exact"/>
    </w:pPr>
    <w:rPr>
      <w:rFonts w:ascii="Georgia" w:hAnsi="Georgia"/>
      <w:sz w:val="36"/>
      <w:szCs w:val="24"/>
    </w:rPr>
  </w:style>
  <w:style w:type="paragraph" w:customStyle="1" w:styleId="HyperlinkParagraphStyle">
    <w:name w:val="Hyperlink Paragraph Style"/>
    <w:qFormat/>
    <w:rsid w:val="00863750"/>
    <w:pPr>
      <w:spacing w:before="240"/>
    </w:pPr>
    <w:rPr>
      <w:caps/>
      <w:noProof/>
      <w:color w:val="F96800" w:themeColor="accent1"/>
      <w:kern w:val="8"/>
      <w:sz w:val="24"/>
      <w:u w:val="single" w:color="F96800" w:themeColor="accent1"/>
    </w:rPr>
  </w:style>
  <w:style w:type="character" w:styleId="UnresolvedMention">
    <w:name w:val="Unresolved Mention"/>
    <w:basedOn w:val="DefaultParagraphFont"/>
    <w:uiPriority w:val="99"/>
    <w:rsid w:val="00A67EA9"/>
    <w:rPr>
      <w:color w:val="605E5C"/>
      <w:shd w:val="clear" w:color="auto" w:fill="E1DFDD"/>
    </w:rPr>
  </w:style>
  <w:style w:type="character" w:styleId="FollowedHyperlink">
    <w:name w:val="FollowedHyperlink"/>
    <w:basedOn w:val="DefaultParagraphFont"/>
    <w:uiPriority w:val="99"/>
    <w:semiHidden/>
    <w:unhideWhenUsed/>
    <w:qFormat/>
    <w:rsid w:val="002C740F"/>
    <w:rPr>
      <w:rFonts w:ascii="Arial" w:hAnsi="Arial"/>
      <w:color w:val="F96800" w:themeColor="accent1"/>
      <w:sz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Type="http://schemas.openxmlformats.org/officeDocument/2006/relationships/hyperlink" Target="https://www.kslaw.com/people?capability_id=29" TargetMode="External" Id="rId13"/><Relationship Type="http://schemas.openxmlformats.org/officeDocument/2006/relationships/hyperlink" Target="https://www.kslaw.com/news-and-insights?capability_id=29&amp;post_category_id=1&amp;post_type=0" TargetMode="External" Id="rId14"/><Relationship Type="http://schemas.openxmlformats.org/officeDocument/2006/relationships/hyperlink" Target="https://www.kslaw.com/news-and-insights?capability_id=29&amp;post_type=2" TargetMode="External" Id="rId15"/><Relationship Type="http://schemas.openxmlformats.org/officeDocument/2006/relationships/hyperlink" Target="https://www.kslaw.com/news-and-insights?capability_id=29&amp;post_type=1" TargetMode="External" Id="rId16"/><Relationship Type="http://schemas.openxmlformats.org/officeDocument/2006/relationships/hyperlink" Target="https://www.kslaw.com/news-and-insights?capability_id=29&amp;post_type=0" TargetMode="External" Id="rId17"/></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ggie/Desktop/KS_DOC17_Practice_Template_v1.dotx" TargetMode="External"/></Relationships>

</file>

<file path=word/theme/theme1.xml><?xml version="1.0" encoding="utf-8"?>
<a:theme xmlns:a="http://schemas.openxmlformats.org/drawingml/2006/main" name="Office Theme">
  <a:themeElements>
    <a:clrScheme name="King &amp; Spalding">
      <a:dk1>
        <a:sysClr val="windowText" lastClr="000000"/>
      </a:dk1>
      <a:lt1>
        <a:sysClr val="window" lastClr="FFFFFF"/>
      </a:lt1>
      <a:dk2>
        <a:srgbClr val="483733"/>
      </a:dk2>
      <a:lt2>
        <a:srgbClr val="E2E3DE"/>
      </a:lt2>
      <a:accent1>
        <a:srgbClr val="F96800"/>
      </a:accent1>
      <a:accent2>
        <a:srgbClr val="0083AD"/>
      </a:accent2>
      <a:accent3>
        <a:srgbClr val="0D807E"/>
      </a:accent3>
      <a:accent4>
        <a:srgbClr val="3A3B3F"/>
      </a:accent4>
      <a:accent5>
        <a:srgbClr val="00BBEB"/>
      </a:accent5>
      <a:accent6>
        <a:srgbClr val="0ABFAA"/>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0D75A1-9FB4-E743-A45C-EA53A9760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KS_DOC17_Practice_Template_v1.dotx</Template>
  <TotalTime>104</TotalTime>
  <Pages>4</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Lei</dc:creator>
  <cp:keywords/>
  <dc:description/>
  <cp:lastModifiedBy>Grant Currie</cp:lastModifiedBy>
  <cp:revision>203</cp:revision>
  <cp:lastPrinted>2017-04-11T14:25:00Z</cp:lastPrinted>
  <dcterms:created xsi:type="dcterms:W3CDTF">2017-04-13T17:41:00Z</dcterms:created>
  <dcterms:modified xsi:type="dcterms:W3CDTF">2022-02-15T23:04:00Z</dcterms:modified>
</cp:coreProperties>
</file>