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593E60" w14:textId="0EC731CB" w:rsidR="00112F46" w:rsidRDefault="00112F46" w:rsidP="003E5F64">
      <w:pPr>
        <w:pStyle w:val="Rule"/>
        <w:spacing w:before="200" w:after="120"/>
        <w:rPr>
          <w:noProof/>
          <w:sz w:val="48"/>
          <w14:ligatures w14:val="standard"/>
        </w:rPr>
      </w:pPr>
      <w:r>
        <w:rPr>
          <w:noProof/>
          <w:sz w:val="48"/>
          <w14:ligatures w14:val="standard"/>
        </w:rPr>
        <w:t>Higher Education</w:t>
      </w:r>
    </w:p>
    <w:p w14:paraId="565518C3" w14:textId="3CF573BA" w:rsidR="002C2FC6" w:rsidRPr="00425048" w:rsidRDefault="009C2AFD" w:rsidP="00405EC9">
      <w:pPr>
        <w:pStyle w:val="Rule"/>
        <w:spacing w:after="400"/>
      </w:pPr>
      <w:r w:rsidRPr="00425048">
        <w:rPr>
          <w:noProof/>
        </w:rPr>
        <mc:AlternateContent>
          <mc:Choice Requires="wps">
            <w:drawing>
              <wp:inline distT="0" distB="0" distL="0" distR="0" wp14:anchorId="2960B98C" wp14:editId="62798BFA">
                <wp:extent cx="457200" cy="27432"/>
                <wp:effectExtent l="0" t="0" r="0" b="0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200" cy="27432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DB6DEF1" id="Rectangle 8" o:spid="_x0000_s1026" style="width:36pt;height: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" fillcolor="#f96800 [3204]" stroked="f" strokeweight="1pt">
                <w10:anchorlock/>
              </v:rect>
            </w:pict>
          </mc:Fallback>
        </mc:AlternateContent>
      </w:r>
    </w:p>
    <w:p>
      <w:pPr>
        <w:pStyle w:val="Paragraph"/>
      </w:pPr>
      <w:r>
        <w:t xml:space="preserve">Higher education organizations are facing increasingly complicated technological, financial, regulatory and reputational challenges.  For these organizations to continue to perform at their best, they need to know there is a skilled and dedicated team of industry leading professionals behind them. King &amp; Spalding has organized a higher education practice group which combines lawyers across the firm’s existing practices who work with colleges and universities to effectively and seamlessly support and advise our higher education clients on a wide variety of complex and cutting-edge issues.  </w:t>
      </w:r>
    </w:p>
    <w:p w14:paraId="5432C225" w14:textId="5D910043" w:rsidR="00863750" w:rsidRDefault="003E5F64" w:rsidP="00FA13DB">
      <w:pPr>
        <w:pStyle w:val="H2"/>
        <w:spacing w:before="20" w:after="20"/>
      </w:pPr>
      <w:r>
        <w:softHyphen/>
      </w:r>
    </w:p>
    <w:p w14:paraId="7EE41E4F" w14:textId="77777777" w:rsidR="00863750" w:rsidRDefault="00863750" w:rsidP="00904235">
      <w:pPr>
        <w:pStyle w:val="H2"/>
        <w:spacing w:before="20" w:after="20"/>
      </w:pPr>
    </w:p>
    <w:p w14:paraId="24951DFB" w14:textId="00654985" w:rsidR="00E01176" w:rsidRPr="00E01176" w:rsidRDefault="00494B57" w:rsidP="006D1037">
      <w:pPr>
        <w:pStyle w:val="H2"/>
        <w:spacing w:before="20" w:after="360"/>
      </w:pPr>
      <w:r>
        <w:t>Capability</w:t>
      </w:r>
      <w:r w:rsidR="00E01176" w:rsidRPr="00E01176">
        <w:t xml:space="preserve"> Lawyers</w:t>
      </w: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Patrick M. Collins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Chicago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B4DD71C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Letitia A. McDonald (Tish)</w:t>
      </w:r>
    </w:p>
    <w:p w14:paraId="79246CA8" w14:textId="77777777" w:rsidR="00601277" w:rsidRPr="008750E8" w:rsidRDefault="00515EDA" w:rsidP="00601277">
      <w:pPr>
        <w:pStyle w:val="LawyerCity"/>
        <w:spacing w:after="0"/>
        <w:rPr>
          <w:rFonts w:ascii="Arial" w:hAnsi="Arial" w:cs="Arial"/>
        </w:rPr>
      </w:pPr>
      <w:r w:rsidR="00601277" w:rsidRPr="008750E8">
        <w:rPr>
          <w:rFonts w:ascii="Arial" w:hAnsi="Arial" w:cs="Arial"/>
          <w:noProof/>
        </w:rPr>
        <w:t>Atlanta</w:t>
      </w:r>
    </w:p>
    <w:p w14:paraId="3492DB9A" w14:textId="77777777" w:rsidR="00601277" w:rsidRDefault="00601277" w:rsidP="00601277">
      <w:pPr>
        <w:pStyle w:val="LawyerCity"/>
        <w:spacing w:after="0"/>
      </w:pPr>
    </w:p>
    <w:p w14:paraId="48CB10D5" w14:textId="2C684923" w:rsidR="008D7FB4" w:rsidRPr="00AD0AB9" w:rsidRDefault="00D62D6B" w:rsidP="00E46583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5362EB" wp14:editId="3C5836BA">
                <wp:simplePos x="0" y="0"/>
                <wp:positionH relativeFrom="column">
                  <wp:posOffset>31750</wp:posOffset>
                </wp:positionH>
                <wp:positionV relativeFrom="paragraph">
                  <wp:posOffset>272415</wp:posOffset>
                </wp:positionV>
                <wp:extent cx="594360" cy="2540"/>
                <wp:effectExtent l="12700" t="12700" r="15240" b="22860"/>
                <wp:wrapNone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6DDA859" id="Straight Connector 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5pt,21.45pt" to="49.3pt,21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r w:rsidR="00E46583" w:rsidRPr="00AD0AB9">
        <w:rPr>
          <w:rFonts w:cs="Times New Roman (Body CS)"/>
          <w:noProof/>
          <w:color w:val="F96800" w:themeColor="accent1"/>
          <w:sz w:val="20"/>
          <w:szCs w:val="20"/>
        </w:rPr>
        <w:t xml:space="preserve"> </w:t>
      </w:r>
      <w:hyperlink r:id="rId13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71693BA3" w14:textId="4C74D797" w:rsidR="00E46583" w:rsidRDefault="00E46583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36813F32" w14:textId="1762390F" w:rsidR="00384701" w:rsidRDefault="00384701" w:rsidP="003F0E28">
      <w:pPr>
        <w:pStyle w:val="LawyerCity"/>
        <w:spacing w:after="0"/>
        <w:rPr>
          <w:noProof/>
          <w:color w:val="F96800" w:themeColor="accent1"/>
          <w:sz w:val="20"/>
          <w:szCs w:val="20"/>
        </w:rPr>
      </w:pPr>
    </w:p>
    <w:p w14:paraId="0CF5299C" w14:textId="77777777" w:rsidR="00E01176" w:rsidRPr="00E01176" w:rsidRDefault="00E01176" w:rsidP="00093FA0">
      <w:pPr>
        <w:pStyle w:val="H2"/>
        <w:spacing w:before="240"/>
      </w:pPr>
      <w:r w:rsidRPr="00E01176">
        <w:t>Cases &amp; Deals</w:t>
      </w: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2024-09-19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Nuclear Regulatory Commission Issues Construction Permit for King &amp; Spalding Client Natura Resources’ Molten Salt Reactor To Be Deployed at ACU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FCBF42B" w14:textId="77777777" w:rsidR="001C65B2" w:rsidRPr="00897632" w:rsidRDefault="001C65B2" w:rsidP="001C65B2">
      <w:pPr>
        <w:pStyle w:val="Details"/>
        <w:spacing w:after="0"/>
        <w:rPr>
          <w:rFonts w:ascii="Arial" w:hAnsi="Arial" w:cs="Arial"/>
          <w:i/>
        </w:rPr>
      </w:pPr>
      <w:r w:rsidRPr="00897632">
        <w:rPr>
          <w:rFonts w:ascii="Arial" w:hAnsi="Arial" w:cs="Arial"/>
          <w:i/>
          <w:noProof/>
        </w:rPr>
        <w:t>2024-06-21</w:t>
      </w:r>
    </w:p>
    <w:p w14:paraId="636140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Nuclear Regulatory Commission Construction Permit Issuance Expected in September for King &amp; Spalding client Natura Resource’s Molten Salt Reactor to be deployed at ACU</w:t>
      </w:r>
    </w:p>
    <w:p w14:paraId="250213DC" w14:textId="77777777" w:rsidR="001C65B2" w:rsidRDefault="001C65B2" w:rsidP="001C65B2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796A122F" w14:textId="06CD58E6" w:rsidR="00FE62DB" w:rsidRPr="00907A96" w:rsidRDefault="00D62D6B" w:rsidP="003A30E8">
      <w:pPr>
        <w:pStyle w:val="LawyerCity"/>
        <w:spacing w:before="100" w:beforeAutospacing="1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4B2B020" wp14:editId="4AF01B72">
                <wp:simplePos x="0" y="0"/>
                <wp:positionH relativeFrom="column">
                  <wp:posOffset>2540</wp:posOffset>
                </wp:positionH>
                <wp:positionV relativeFrom="paragraph">
                  <wp:posOffset>270510</wp:posOffset>
                </wp:positionV>
                <wp:extent cx="594360" cy="2540"/>
                <wp:effectExtent l="12700" t="12700" r="15240" b="22860"/>
                <wp:wrapNone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EED779" id="Straight Connector 3" o:spid="_x0000_s1026" style="position:absolute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pt,21.3pt" to="47pt,21.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4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  <w:r w:rsidR="00FE62DB" w:rsidRPr="00907A96">
        <w:rPr>
          <w:rFonts w:cs="Times New Roman (Body CS)"/>
          <w:noProof/>
          <w:color w:val="F96800" w:themeColor="accent1"/>
          <w:position w:val="12"/>
          <w:sz w:val="20"/>
          <w:szCs w:val="20"/>
        </w:rPr>
        <w:t xml:space="preserve"> </w:t>
      </w:r>
    </w:p>
    <w:p w14:paraId="045FD757" w14:textId="77777777" w:rsidR="001D1504" w:rsidRPr="00455B38" w:rsidRDefault="001D1504" w:rsidP="00E856B9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25B6CBBA" w14:textId="437A5014" w:rsidR="00E01176" w:rsidRPr="00E01176" w:rsidRDefault="00E01176" w:rsidP="00C44949">
      <w:pPr>
        <w:pStyle w:val="H2"/>
        <w:spacing w:before="240"/>
      </w:pPr>
      <w:r w:rsidRPr="00E01176">
        <w:t>News</w:t>
      </w: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2025-10-17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K&amp;S conducts an external investigation for Fairfax County Public Schools in response to two federal inquiries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Recognition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2025-06-24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King &amp; Spalding Earns Recognition as a Top Crisis Management Firm in Chambers’ Crisis &amp; Risk Management 2025 Guide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C7B3E66" w14:textId="77777777" w:rsidR="00F21DCE" w:rsidRPr="00CC12F1" w:rsidRDefault="00F21DCE" w:rsidP="00F21DCE">
      <w:pPr>
        <w:pStyle w:val="DetailsDate"/>
        <w:rPr>
          <w:rFonts w:ascii="Arial" w:hAnsi="Arial" w:cs="Arial"/>
          <w:i w:val="0"/>
          <w:caps/>
          <w:noProof/>
          <w:color w:val="F96800" w:themeColor="accent1"/>
        </w:rPr>
      </w:pPr>
      <w:r w:rsidRPr="00CC12F1">
        <w:rPr>
          <w:rFonts w:ascii="Arial" w:hAnsi="Arial" w:cs="Arial"/>
          <w:i w:val="0"/>
          <w:caps/>
          <w:noProof/>
          <w:color w:val="F96800" w:themeColor="accent1"/>
        </w:rPr>
        <w:t>In the News</w:t>
      </w:r>
    </w:p>
    <w:p w14:paraId="5A420698" w14:textId="77777777" w:rsidR="00F21DCE" w:rsidRDefault="00F21DCE" w:rsidP="00F21DCE">
      <w:pPr>
        <w:pStyle w:val="H3"/>
        <w:spacing w:before="0"/>
        <w:rPr>
          <w:i/>
          <w:caps w:val="0"/>
          <w:noProof w:val="0"/>
          <w:color w:val="483733" w:themeColor="text2"/>
        </w:rPr>
      </w:pPr>
      <w:r>
        <w:rPr>
          <w:i/>
          <w:caps w:val="0"/>
          <w:color w:val="483733" w:themeColor="text2"/>
        </w:rPr>
        <w:t>2025-05-13</w:t>
      </w:r>
    </w:p>
    <w:p w14:paraId="5700260F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  <w:r>
        <w:rPr>
          <w:caps w:val="0"/>
          <w:color w:val="483733" w:themeColor="text2"/>
        </w:rPr>
        <w:t>Malek Al Rifai, Alex Barker, Husni Al Far and Sherif Saleh advise on the sale of the real estate leased to Hartland International School in Dubai to Elevate</w:t>
      </w:r>
    </w:p>
    <w:p w14:paraId="3BC0FE4B" w14:textId="77777777" w:rsidR="00F21DCE" w:rsidRDefault="00F21DCE" w:rsidP="00F21DCE">
      <w:pPr>
        <w:pStyle w:val="H3"/>
        <w:spacing w:before="0"/>
        <w:rPr>
          <w:caps w:val="0"/>
          <w:noProof w:val="0"/>
          <w:color w:val="483733" w:themeColor="text2"/>
        </w:rPr>
      </w:pPr>
    </w:p>
    <w:p w14:paraId="137011A0" w14:textId="2AD017F3" w:rsidR="00C60492" w:rsidRPr="00340CEC" w:rsidRDefault="00D62D6B" w:rsidP="00C60492">
      <w:pPr>
        <w:pStyle w:val="LawyerCity"/>
        <w:spacing w:before="240" w:after="0"/>
        <w:rPr>
          <w:rFonts w:cs="Times New Roman (Body CS)"/>
          <w:noProof/>
          <w:color w:val="F96800" w:themeColor="accent1"/>
          <w:position w:val="12"/>
          <w:sz w:val="20"/>
          <w:szCs w:val="20"/>
        </w:rPr>
      </w:pPr>
      <w:r w:rsidRPr="00452531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B78278F" wp14:editId="563342B1">
                <wp:simplePos x="0" y="0"/>
                <wp:positionH relativeFrom="column">
                  <wp:posOffset>0</wp:posOffset>
                </wp:positionH>
                <wp:positionV relativeFrom="paragraph">
                  <wp:posOffset>253365</wp:posOffset>
                </wp:positionV>
                <wp:extent cx="594360" cy="2540"/>
                <wp:effectExtent l="12700" t="12700" r="15240" b="22860"/>
                <wp:wrapNone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94360" cy="2540"/>
                        </a:xfrm>
                        <a:prstGeom prst="line">
                          <a:avLst/>
                        </a:prstGeom>
                        <a:ln w="19050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E92795" id="Straight Connector 6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9.95pt" to="46.8pt,20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" strokecolor="#f96800 [3204]" strokeweight="1.5pt">
                <v:stroke joinstyle="miter"/>
                <o:lock v:ext="edit" shapetype="f"/>
              </v:line>
            </w:pict>
          </mc:Fallback>
        </mc:AlternateContent>
      </w:r>
      <w:hyperlink r:id="rId15">
        <w:r>
          <w:rPr>
            <w:rStyle w:val="Hyperlink"/>
            <w:rFonts w:cs="Times New Roman (Body CS)"/>
            <w:noProof/>
            <w:color w:val="F96800" w:themeColor="accent1"/>
            <w:position w:val="12"/>
            <w:sz w:val="20"/>
            <w:szCs w:val="20"/>
          </w:rPr>
          <w:t xml:space="preserve">VIEW ALL</w:t>
        </w:r>
      </w:hyperlink>
    </w:p>
    <w:p w14:paraId="6DE4F8B9" w14:textId="385796D1" w:rsidR="00B13647" w:rsidRPr="00B13647" w:rsidRDefault="00B13647" w:rsidP="00F21DCE">
      <w:pPr>
        <w:pStyle w:val="Details"/>
        <w:rPr>
          <w:color w:val="F96800" w:themeColor="accent1"/>
          <w:sz w:val="20"/>
          <w:szCs w:val="20"/>
        </w:rPr>
      </w:pPr>
    </w:p>
    <w:sectPr w:rsidR="002604A6" w:rsidSect="00A9734E">
      <w:footerReference w:type="default" r:id="rId8"/>
      <w:headerReference w:type="first" r:id="rId9"/>
      <w:footerReference w:type="first" r:id="rId10"/>
      <w:pgSz w:w="12240" w:h="15840" w:code="1"/>
      <w:pgMar w:top="2074" w:right="1166" w:bottom="1440" w:left="1166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5EA238" w14:textId="77777777" w:rsidR="00BD679C" w:rsidRDefault="00BD679C" w:rsidP="00A9734E">
      <w:pPr>
        <w:spacing w:after="0" w:line="240" w:lineRule="auto"/>
      </w:pPr>
      <w:r>
        <w:separator/>
      </w:r>
    </w:p>
  </w:endnote>
  <w:endnote w:type="continuationSeparator" w:id="0">
    <w:p w14:paraId="5D0E24E5" w14:textId="77777777" w:rsidR="00BD679C" w:rsidRDefault="00BD679C" w:rsidP="00A973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 New Roman (Body CS)">
    <w:altName w:val="Times New Roman"/>
    <w:panose1 w:val="020B0604020202020204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A8C3D" w14:textId="77777777" w:rsidR="00B55CBD" w:rsidRPr="00B55CBD" w:rsidRDefault="00B55CBD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494B57">
      <w:rPr>
        <w:noProof/>
      </w:rPr>
      <w:t>2</w:t>
    </w:r>
    <w:r w:rsidRPr="00B55CBD"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8AA1F9" w14:textId="77777777" w:rsidR="00A9734E" w:rsidRPr="00B55CBD" w:rsidRDefault="00A9734E" w:rsidP="00B55CBD">
    <w:pPr>
      <w:pStyle w:val="Footer"/>
    </w:pPr>
    <w:r w:rsidRPr="00B55CBD">
      <w:t>www.kslaw.com</w:t>
    </w:r>
    <w:r w:rsidRPr="00B55CBD">
      <w:tab/>
    </w:r>
    <w:r w:rsidRPr="00B55CBD">
      <w:fldChar w:fldCharType="begin"/>
    </w:r>
    <w:r w:rsidRPr="00B55CBD">
      <w:instrText xml:space="preserve"> PAGE   \* MERGEFORMAT </w:instrText>
    </w:r>
    <w:r w:rsidRPr="00B55CBD">
      <w:fldChar w:fldCharType="separate"/>
    </w:r>
    <w:r w:rsidR="007D695E">
      <w:rPr>
        <w:noProof/>
      </w:rPr>
      <w:t>1</w:t>
    </w:r>
    <w:r w:rsidRPr="00B55CBD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8F29F8" w14:textId="77777777" w:rsidR="00BD679C" w:rsidRDefault="00BD679C" w:rsidP="00A9734E">
      <w:pPr>
        <w:spacing w:after="0" w:line="240" w:lineRule="auto"/>
      </w:pPr>
      <w:r>
        <w:separator/>
      </w:r>
    </w:p>
  </w:footnote>
  <w:footnote w:type="continuationSeparator" w:id="0">
    <w:p w14:paraId="180A5213" w14:textId="77777777" w:rsidR="00BD679C" w:rsidRDefault="00BD679C" w:rsidP="00A973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F1D3E9" w14:textId="7B2BE22E" w:rsidR="001B06FF" w:rsidRDefault="003E5F64">
    <w:pPr>
      <w:pStyle w:val="Header"/>
    </w:pPr>
    <w:r>
      <w:rPr>
        <w:noProof/>
      </w:rPr>
      <w:drawing>
        <wp:inline distT="0" distB="0" distL="0" distR="0" wp14:anchorId="4B80785B" wp14:editId="544B96FE">
          <wp:extent cx="1191669" cy="459926"/>
          <wp:effectExtent l="0" t="0" r="2540" b="0"/>
          <wp:docPr id="10" name="Picture 10" descr="A picture containing shap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picture containing shap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1669" cy="4599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C18FFA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FF0E82F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2F6821A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D92AD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9A82E38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60EE0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009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BC4F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B9CC8C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D2C3CD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B29199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E705C56"/>
    <w:multiLevelType w:val="hybridMultilevel"/>
    <w:tmpl w:val="78002D32"/>
    <w:lvl w:ilvl="0" w:tplc="75DAC0B6">
      <w:start w:val="1"/>
      <w:numFmt w:val="bullet"/>
      <w:pStyle w:val="Text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A1669A"/>
    <w:multiLevelType w:val="hybridMultilevel"/>
    <w:tmpl w:val="CFA45D0A"/>
    <w:lvl w:ilvl="0" w:tplc="33A815B2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0890B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54964698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A4D7A5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10005C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67A31ABC"/>
    <w:multiLevelType w:val="hybridMultilevel"/>
    <w:tmpl w:val="B5E494FA"/>
    <w:lvl w:ilvl="0" w:tplc="90185CCE">
      <w:start w:val="1"/>
      <w:numFmt w:val="bullet"/>
      <w:pStyle w:val="ListBullet"/>
      <w:lvlText w:val=" "/>
      <w:lvlJc w:val="left"/>
      <w:pPr>
        <w:ind w:left="504" w:hanging="288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8479BC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78FE010F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2"/>
  </w:num>
  <w:num w:numId="2">
    <w:abstractNumId w:val="11"/>
  </w:num>
  <w:num w:numId="3">
    <w:abstractNumId w:val="16"/>
  </w:num>
  <w:num w:numId="4">
    <w:abstractNumId w:val="14"/>
  </w:num>
  <w:num w:numId="5">
    <w:abstractNumId w:val="19"/>
  </w:num>
  <w:num w:numId="6">
    <w:abstractNumId w:val="18"/>
  </w:num>
  <w:num w:numId="7">
    <w:abstractNumId w:val="17"/>
  </w:num>
  <w:num w:numId="8">
    <w:abstractNumId w:val="13"/>
  </w:num>
  <w:num w:numId="9">
    <w:abstractNumId w:val="15"/>
  </w:num>
  <w:num w:numId="10">
    <w:abstractNumId w:val="10"/>
  </w:num>
  <w:num w:numId="11">
    <w:abstractNumId w:val="0"/>
  </w:num>
  <w:num w:numId="12">
    <w:abstractNumId w:val="1"/>
  </w:num>
  <w:num w:numId="13">
    <w:abstractNumId w:val="2"/>
  </w:num>
  <w:num w:numId="14">
    <w:abstractNumId w:val="3"/>
  </w:num>
  <w:num w:numId="15">
    <w:abstractNumId w:val="8"/>
  </w:num>
  <w:num w:numId="16">
    <w:abstractNumId w:val="4"/>
  </w:num>
  <w:num w:numId="17">
    <w:abstractNumId w:val="5"/>
  </w:num>
  <w:num w:numId="18">
    <w:abstractNumId w:val="6"/>
  </w:num>
  <w:num w:numId="19">
    <w:abstractNumId w:val="7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5"/>
  <w:attachedTemplate r:id="rId1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3764"/>
    <w:rsid w:val="00006203"/>
    <w:rsid w:val="000306D1"/>
    <w:rsid w:val="00030812"/>
    <w:rsid w:val="000505ED"/>
    <w:rsid w:val="00050685"/>
    <w:rsid w:val="00052F54"/>
    <w:rsid w:val="0007042B"/>
    <w:rsid w:val="00073E68"/>
    <w:rsid w:val="00081718"/>
    <w:rsid w:val="0008567A"/>
    <w:rsid w:val="00086F27"/>
    <w:rsid w:val="000916D3"/>
    <w:rsid w:val="00093FA0"/>
    <w:rsid w:val="000A3698"/>
    <w:rsid w:val="000B37DE"/>
    <w:rsid w:val="000B6C90"/>
    <w:rsid w:val="000B7045"/>
    <w:rsid w:val="000C338D"/>
    <w:rsid w:val="000D2758"/>
    <w:rsid w:val="000D556B"/>
    <w:rsid w:val="000D642F"/>
    <w:rsid w:val="0010255A"/>
    <w:rsid w:val="001065DC"/>
    <w:rsid w:val="001078D7"/>
    <w:rsid w:val="00112F46"/>
    <w:rsid w:val="00116D3F"/>
    <w:rsid w:val="0012061D"/>
    <w:rsid w:val="00145260"/>
    <w:rsid w:val="00150C66"/>
    <w:rsid w:val="00177B76"/>
    <w:rsid w:val="001851C6"/>
    <w:rsid w:val="001963CF"/>
    <w:rsid w:val="001B06FF"/>
    <w:rsid w:val="001B465D"/>
    <w:rsid w:val="001B5C17"/>
    <w:rsid w:val="001B6665"/>
    <w:rsid w:val="001C65B2"/>
    <w:rsid w:val="001D1504"/>
    <w:rsid w:val="001E289D"/>
    <w:rsid w:val="001E358B"/>
    <w:rsid w:val="00201116"/>
    <w:rsid w:val="00203AB2"/>
    <w:rsid w:val="00207B50"/>
    <w:rsid w:val="00210DB0"/>
    <w:rsid w:val="002163E4"/>
    <w:rsid w:val="002248C6"/>
    <w:rsid w:val="002254CD"/>
    <w:rsid w:val="0025705F"/>
    <w:rsid w:val="0026019C"/>
    <w:rsid w:val="002604A6"/>
    <w:rsid w:val="00260525"/>
    <w:rsid w:val="00272C94"/>
    <w:rsid w:val="00275180"/>
    <w:rsid w:val="00276E21"/>
    <w:rsid w:val="002844C0"/>
    <w:rsid w:val="00284E0A"/>
    <w:rsid w:val="002858BF"/>
    <w:rsid w:val="002937D0"/>
    <w:rsid w:val="002A70DE"/>
    <w:rsid w:val="002A7419"/>
    <w:rsid w:val="002A7AF6"/>
    <w:rsid w:val="002C2FC6"/>
    <w:rsid w:val="002C35DB"/>
    <w:rsid w:val="002C740F"/>
    <w:rsid w:val="002D778C"/>
    <w:rsid w:val="002E4568"/>
    <w:rsid w:val="00306A14"/>
    <w:rsid w:val="00340CEC"/>
    <w:rsid w:val="00360D48"/>
    <w:rsid w:val="0036265B"/>
    <w:rsid w:val="00365F39"/>
    <w:rsid w:val="00374FA8"/>
    <w:rsid w:val="00375183"/>
    <w:rsid w:val="00384701"/>
    <w:rsid w:val="0038699B"/>
    <w:rsid w:val="003A30E8"/>
    <w:rsid w:val="003A318F"/>
    <w:rsid w:val="003C0521"/>
    <w:rsid w:val="003E3A5A"/>
    <w:rsid w:val="003E5F64"/>
    <w:rsid w:val="003F0E28"/>
    <w:rsid w:val="003F3764"/>
    <w:rsid w:val="003F6961"/>
    <w:rsid w:val="00405EC9"/>
    <w:rsid w:val="00407FE5"/>
    <w:rsid w:val="004216AE"/>
    <w:rsid w:val="004249A6"/>
    <w:rsid w:val="00425048"/>
    <w:rsid w:val="00426D3A"/>
    <w:rsid w:val="00442816"/>
    <w:rsid w:val="00452C4F"/>
    <w:rsid w:val="00457B89"/>
    <w:rsid w:val="0046190E"/>
    <w:rsid w:val="004812D5"/>
    <w:rsid w:val="00484BEC"/>
    <w:rsid w:val="00490C58"/>
    <w:rsid w:val="00494B57"/>
    <w:rsid w:val="004A4516"/>
    <w:rsid w:val="004A47D0"/>
    <w:rsid w:val="004C036F"/>
    <w:rsid w:val="004D1579"/>
    <w:rsid w:val="004E083F"/>
    <w:rsid w:val="004E48A0"/>
    <w:rsid w:val="004F5EC3"/>
    <w:rsid w:val="00503DEF"/>
    <w:rsid w:val="00504DEC"/>
    <w:rsid w:val="00515EDA"/>
    <w:rsid w:val="0052257A"/>
    <w:rsid w:val="00523579"/>
    <w:rsid w:val="00530DCD"/>
    <w:rsid w:val="00534055"/>
    <w:rsid w:val="00543ECC"/>
    <w:rsid w:val="00543EE0"/>
    <w:rsid w:val="00570512"/>
    <w:rsid w:val="00584F1A"/>
    <w:rsid w:val="00586DBD"/>
    <w:rsid w:val="00592F2A"/>
    <w:rsid w:val="00594064"/>
    <w:rsid w:val="005A487E"/>
    <w:rsid w:val="005B0A2B"/>
    <w:rsid w:val="005D2288"/>
    <w:rsid w:val="00601277"/>
    <w:rsid w:val="00605484"/>
    <w:rsid w:val="00605E6A"/>
    <w:rsid w:val="00606166"/>
    <w:rsid w:val="0061110E"/>
    <w:rsid w:val="00613D6B"/>
    <w:rsid w:val="00617F3A"/>
    <w:rsid w:val="00631471"/>
    <w:rsid w:val="006365A5"/>
    <w:rsid w:val="00641A5E"/>
    <w:rsid w:val="00654564"/>
    <w:rsid w:val="0066312E"/>
    <w:rsid w:val="00665003"/>
    <w:rsid w:val="0067003D"/>
    <w:rsid w:val="0069187F"/>
    <w:rsid w:val="006A1C83"/>
    <w:rsid w:val="006A7E5A"/>
    <w:rsid w:val="006B7E4C"/>
    <w:rsid w:val="006C5CA8"/>
    <w:rsid w:val="006D1037"/>
    <w:rsid w:val="006D1431"/>
    <w:rsid w:val="006D470B"/>
    <w:rsid w:val="006D7FA1"/>
    <w:rsid w:val="006E5AC1"/>
    <w:rsid w:val="006F019C"/>
    <w:rsid w:val="006F1D72"/>
    <w:rsid w:val="00712FB2"/>
    <w:rsid w:val="00720F6A"/>
    <w:rsid w:val="00747B48"/>
    <w:rsid w:val="007509A8"/>
    <w:rsid w:val="00751D60"/>
    <w:rsid w:val="00757106"/>
    <w:rsid w:val="00761138"/>
    <w:rsid w:val="007633A3"/>
    <w:rsid w:val="00765727"/>
    <w:rsid w:val="00777C77"/>
    <w:rsid w:val="007922E2"/>
    <w:rsid w:val="007B101C"/>
    <w:rsid w:val="007B4AB3"/>
    <w:rsid w:val="007B52F5"/>
    <w:rsid w:val="007C327F"/>
    <w:rsid w:val="007C35FD"/>
    <w:rsid w:val="007D695E"/>
    <w:rsid w:val="007E3DE1"/>
    <w:rsid w:val="007E7C75"/>
    <w:rsid w:val="007F314D"/>
    <w:rsid w:val="008038F3"/>
    <w:rsid w:val="008050A6"/>
    <w:rsid w:val="00815AAC"/>
    <w:rsid w:val="008563AE"/>
    <w:rsid w:val="00862F41"/>
    <w:rsid w:val="00863750"/>
    <w:rsid w:val="00865102"/>
    <w:rsid w:val="00870844"/>
    <w:rsid w:val="00870B8A"/>
    <w:rsid w:val="008750E8"/>
    <w:rsid w:val="00897632"/>
    <w:rsid w:val="008A0194"/>
    <w:rsid w:val="008A1E51"/>
    <w:rsid w:val="008A2413"/>
    <w:rsid w:val="008A71B2"/>
    <w:rsid w:val="008C5A4F"/>
    <w:rsid w:val="008C7F03"/>
    <w:rsid w:val="008D7FB4"/>
    <w:rsid w:val="008F0925"/>
    <w:rsid w:val="008F17BB"/>
    <w:rsid w:val="008F26A6"/>
    <w:rsid w:val="00904235"/>
    <w:rsid w:val="00907A96"/>
    <w:rsid w:val="00915F4F"/>
    <w:rsid w:val="00923592"/>
    <w:rsid w:val="0092645C"/>
    <w:rsid w:val="00933C41"/>
    <w:rsid w:val="00943BAB"/>
    <w:rsid w:val="009655C3"/>
    <w:rsid w:val="0097368B"/>
    <w:rsid w:val="009816A0"/>
    <w:rsid w:val="009A32DD"/>
    <w:rsid w:val="009B09A6"/>
    <w:rsid w:val="009C2AFD"/>
    <w:rsid w:val="009C6913"/>
    <w:rsid w:val="009D3B52"/>
    <w:rsid w:val="009D4755"/>
    <w:rsid w:val="009D603A"/>
    <w:rsid w:val="009E63D1"/>
    <w:rsid w:val="009E6FAA"/>
    <w:rsid w:val="009E7277"/>
    <w:rsid w:val="009F20A5"/>
    <w:rsid w:val="00A06A76"/>
    <w:rsid w:val="00A16332"/>
    <w:rsid w:val="00A27AD4"/>
    <w:rsid w:val="00A369DD"/>
    <w:rsid w:val="00A52065"/>
    <w:rsid w:val="00A53583"/>
    <w:rsid w:val="00A67EA9"/>
    <w:rsid w:val="00A71FD7"/>
    <w:rsid w:val="00A75A1F"/>
    <w:rsid w:val="00A86054"/>
    <w:rsid w:val="00A86346"/>
    <w:rsid w:val="00A86C1C"/>
    <w:rsid w:val="00A91B30"/>
    <w:rsid w:val="00A9734E"/>
    <w:rsid w:val="00AA2CEA"/>
    <w:rsid w:val="00AA726E"/>
    <w:rsid w:val="00AB6CA4"/>
    <w:rsid w:val="00AC0161"/>
    <w:rsid w:val="00AD0AB9"/>
    <w:rsid w:val="00AD11BB"/>
    <w:rsid w:val="00AD6FD7"/>
    <w:rsid w:val="00AE0BE7"/>
    <w:rsid w:val="00AE2BD1"/>
    <w:rsid w:val="00AE2F9E"/>
    <w:rsid w:val="00AE4D3C"/>
    <w:rsid w:val="00AE5BD7"/>
    <w:rsid w:val="00AF1F72"/>
    <w:rsid w:val="00AF3D57"/>
    <w:rsid w:val="00AF7D06"/>
    <w:rsid w:val="00B0467B"/>
    <w:rsid w:val="00B111C4"/>
    <w:rsid w:val="00B13647"/>
    <w:rsid w:val="00B25DA9"/>
    <w:rsid w:val="00B25EA2"/>
    <w:rsid w:val="00B278C2"/>
    <w:rsid w:val="00B27CF9"/>
    <w:rsid w:val="00B36165"/>
    <w:rsid w:val="00B44A99"/>
    <w:rsid w:val="00B55CBD"/>
    <w:rsid w:val="00B665A0"/>
    <w:rsid w:val="00B71530"/>
    <w:rsid w:val="00B76DFC"/>
    <w:rsid w:val="00B83C06"/>
    <w:rsid w:val="00B90967"/>
    <w:rsid w:val="00B95D2C"/>
    <w:rsid w:val="00BB666E"/>
    <w:rsid w:val="00BD358B"/>
    <w:rsid w:val="00BD6085"/>
    <w:rsid w:val="00BD679C"/>
    <w:rsid w:val="00BD7A18"/>
    <w:rsid w:val="00BE1064"/>
    <w:rsid w:val="00BF0662"/>
    <w:rsid w:val="00C04DE7"/>
    <w:rsid w:val="00C25A0A"/>
    <w:rsid w:val="00C409BD"/>
    <w:rsid w:val="00C4482B"/>
    <w:rsid w:val="00C44949"/>
    <w:rsid w:val="00C46749"/>
    <w:rsid w:val="00C51040"/>
    <w:rsid w:val="00C60492"/>
    <w:rsid w:val="00C61CFF"/>
    <w:rsid w:val="00C66B4E"/>
    <w:rsid w:val="00C72A97"/>
    <w:rsid w:val="00C74054"/>
    <w:rsid w:val="00C76F9C"/>
    <w:rsid w:val="00C943E4"/>
    <w:rsid w:val="00CB0D2B"/>
    <w:rsid w:val="00CB71EA"/>
    <w:rsid w:val="00CC0315"/>
    <w:rsid w:val="00CC12F1"/>
    <w:rsid w:val="00CD0920"/>
    <w:rsid w:val="00CE6218"/>
    <w:rsid w:val="00CF7FE8"/>
    <w:rsid w:val="00D46221"/>
    <w:rsid w:val="00D468B2"/>
    <w:rsid w:val="00D47CDB"/>
    <w:rsid w:val="00D62D6B"/>
    <w:rsid w:val="00D85EB8"/>
    <w:rsid w:val="00D91062"/>
    <w:rsid w:val="00D955E9"/>
    <w:rsid w:val="00DC4304"/>
    <w:rsid w:val="00DD093F"/>
    <w:rsid w:val="00DD7F4E"/>
    <w:rsid w:val="00E01176"/>
    <w:rsid w:val="00E012A9"/>
    <w:rsid w:val="00E124F0"/>
    <w:rsid w:val="00E20CEE"/>
    <w:rsid w:val="00E24B3E"/>
    <w:rsid w:val="00E26F4F"/>
    <w:rsid w:val="00E31C96"/>
    <w:rsid w:val="00E33AEB"/>
    <w:rsid w:val="00E37101"/>
    <w:rsid w:val="00E41423"/>
    <w:rsid w:val="00E415CB"/>
    <w:rsid w:val="00E4290B"/>
    <w:rsid w:val="00E46583"/>
    <w:rsid w:val="00E539CD"/>
    <w:rsid w:val="00E57EB9"/>
    <w:rsid w:val="00E7606B"/>
    <w:rsid w:val="00E856B9"/>
    <w:rsid w:val="00E95A60"/>
    <w:rsid w:val="00ED296F"/>
    <w:rsid w:val="00ED4F9A"/>
    <w:rsid w:val="00EE77B2"/>
    <w:rsid w:val="00EF3402"/>
    <w:rsid w:val="00EF4B83"/>
    <w:rsid w:val="00F02354"/>
    <w:rsid w:val="00F10F45"/>
    <w:rsid w:val="00F11B76"/>
    <w:rsid w:val="00F20291"/>
    <w:rsid w:val="00F21DCE"/>
    <w:rsid w:val="00F232E3"/>
    <w:rsid w:val="00F365F4"/>
    <w:rsid w:val="00F37A98"/>
    <w:rsid w:val="00F5506A"/>
    <w:rsid w:val="00F563CC"/>
    <w:rsid w:val="00F61BEC"/>
    <w:rsid w:val="00F634A6"/>
    <w:rsid w:val="00F76F01"/>
    <w:rsid w:val="00F86CBA"/>
    <w:rsid w:val="00F87DED"/>
    <w:rsid w:val="00FA13DB"/>
    <w:rsid w:val="00FA34B8"/>
    <w:rsid w:val="00FB1D86"/>
    <w:rsid w:val="00FB4109"/>
    <w:rsid w:val="00FC1C14"/>
    <w:rsid w:val="00FD3C1D"/>
    <w:rsid w:val="00FE496D"/>
    <w:rsid w:val="00FE5772"/>
    <w:rsid w:val="00FE62DB"/>
    <w:rsid w:val="00FF4E1A"/>
    <w:rsid w:val="00FF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61D959"/>
  <w14:defaultImageDpi w14:val="33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76F9C"/>
    <w:rPr>
      <w:rFonts w:ascii="Times New Roman" w:hAnsi="Times New Roman"/>
      <w:color w:val="483733" w:themeColor="text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3AB2"/>
    <w:pPr>
      <w:keepNext/>
      <w:keepLines/>
      <w:numPr>
        <w:numId w:val="6"/>
      </w:numPr>
      <w:spacing w:before="240" w:after="0"/>
      <w:outlineLvl w:val="0"/>
    </w:pPr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73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34E"/>
  </w:style>
  <w:style w:type="paragraph" w:styleId="Footer">
    <w:name w:val="footer"/>
    <w:basedOn w:val="Normal"/>
    <w:link w:val="FooterChar"/>
    <w:uiPriority w:val="99"/>
    <w:unhideWhenUsed/>
    <w:rsid w:val="008C5A4F"/>
    <w:pPr>
      <w:tabs>
        <w:tab w:val="right" w:pos="9900"/>
      </w:tabs>
      <w:suppressAutoHyphens/>
      <w:spacing w:after="0" w:line="240" w:lineRule="auto"/>
    </w:pPr>
    <w:rPr>
      <w:color w:val="969696"/>
      <w:kern w:val="8"/>
      <w:sz w:val="20"/>
    </w:rPr>
  </w:style>
  <w:style w:type="character" w:customStyle="1" w:styleId="FooterChar">
    <w:name w:val="Footer Char"/>
    <w:basedOn w:val="DefaultParagraphFont"/>
    <w:link w:val="Footer"/>
    <w:uiPriority w:val="99"/>
    <w:rsid w:val="008C5A4F"/>
    <w:rPr>
      <w:color w:val="969696"/>
      <w:kern w:val="8"/>
      <w:sz w:val="20"/>
    </w:rPr>
  </w:style>
  <w:style w:type="character" w:styleId="Hyperlink">
    <w:name w:val="Hyperlink"/>
    <w:basedOn w:val="DefaultParagraphFont"/>
    <w:uiPriority w:val="99"/>
    <w:unhideWhenUsed/>
    <w:rsid w:val="002A7AF6"/>
    <w:rPr>
      <w:rFonts w:ascii="Arial" w:hAnsi="Arial"/>
      <w:color w:val="F96800" w:themeColor="accent1"/>
      <w:sz w:val="20"/>
      <w:u w:val="none"/>
    </w:rPr>
  </w:style>
  <w:style w:type="character" w:styleId="Mention">
    <w:name w:val="Mention"/>
    <w:basedOn w:val="DefaultParagraphFont"/>
    <w:uiPriority w:val="99"/>
    <w:semiHidden/>
    <w:unhideWhenUsed/>
    <w:rsid w:val="00A9734E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203AB2"/>
    <w:rPr>
      <w:rFonts w:asciiTheme="majorHAnsi" w:eastAsiaTheme="majorEastAsia" w:hAnsiTheme="majorHAnsi" w:cstheme="majorBidi"/>
      <w:color w:val="BA4D00" w:themeColor="accent1" w:themeShade="BF"/>
      <w:sz w:val="32"/>
      <w:szCs w:val="32"/>
    </w:rPr>
  </w:style>
  <w:style w:type="paragraph" w:customStyle="1" w:styleId="Body">
    <w:name w:val="Body"/>
    <w:basedOn w:val="Normal"/>
    <w:qFormat/>
    <w:rsid w:val="00203AB2"/>
    <w:pPr>
      <w:suppressAutoHyphens/>
      <w:spacing w:after="240" w:line="360" w:lineRule="exact"/>
    </w:pPr>
    <w:rPr>
      <w:kern w:val="8"/>
      <w:sz w:val="18"/>
    </w:rPr>
  </w:style>
  <w:style w:type="paragraph" w:customStyle="1" w:styleId="Intro">
    <w:name w:val="Intro"/>
    <w:basedOn w:val="Body"/>
    <w:qFormat/>
    <w:rsid w:val="00A53583"/>
    <w:pPr>
      <w:spacing w:before="300" w:after="300" w:line="420" w:lineRule="exact"/>
    </w:pPr>
    <w:rPr>
      <w:sz w:val="32"/>
      <w14:ligatures w14:val="standard"/>
    </w:rPr>
  </w:style>
  <w:style w:type="paragraph" w:customStyle="1" w:styleId="H1">
    <w:name w:val="H1"/>
    <w:basedOn w:val="Body"/>
    <w:qFormat/>
    <w:rsid w:val="006F1D72"/>
    <w:pPr>
      <w:spacing w:after="120" w:line="580" w:lineRule="exact"/>
    </w:pPr>
    <w:rPr>
      <w:noProof/>
      <w:sz w:val="48"/>
      <w14:ligatures w14:val="standard"/>
    </w:rPr>
  </w:style>
  <w:style w:type="paragraph" w:customStyle="1" w:styleId="Position">
    <w:name w:val="Position"/>
    <w:basedOn w:val="Body"/>
    <w:qFormat/>
    <w:rsid w:val="006F1D72"/>
    <w:pPr>
      <w:spacing w:before="260" w:after="120" w:line="240" w:lineRule="exact"/>
      <w:contextualSpacing/>
    </w:pPr>
    <w:rPr>
      <w:sz w:val="16"/>
    </w:rPr>
  </w:style>
  <w:style w:type="paragraph" w:customStyle="1" w:styleId="Contact">
    <w:name w:val="Contact"/>
    <w:basedOn w:val="Position"/>
    <w:qFormat/>
    <w:rsid w:val="00B27CF9"/>
    <w:pPr>
      <w:spacing w:before="160"/>
    </w:pPr>
  </w:style>
  <w:style w:type="character" w:customStyle="1" w:styleId="Practice">
    <w:name w:val="Practice"/>
    <w:basedOn w:val="DefaultParagraphFont"/>
    <w:uiPriority w:val="1"/>
    <w:qFormat/>
    <w:rsid w:val="00B36165"/>
    <w:rPr>
      <w:i/>
    </w:rPr>
  </w:style>
  <w:style w:type="paragraph" w:customStyle="1" w:styleId="H2">
    <w:name w:val="H2"/>
    <w:basedOn w:val="H1"/>
    <w:qFormat/>
    <w:rsid w:val="00B27CF9"/>
    <w:pPr>
      <w:keepNext/>
      <w:keepLines/>
      <w:spacing w:before="580" w:after="200" w:line="420" w:lineRule="exact"/>
    </w:pPr>
    <w:rPr>
      <w:sz w:val="32"/>
    </w:rPr>
  </w:style>
  <w:style w:type="paragraph" w:customStyle="1" w:styleId="H3">
    <w:name w:val="H3"/>
    <w:basedOn w:val="H2"/>
    <w:qFormat/>
    <w:rsid w:val="00870844"/>
    <w:pPr>
      <w:spacing w:before="180" w:after="0" w:line="300" w:lineRule="exact"/>
    </w:pPr>
    <w:rPr>
      <w:rFonts w:ascii="Arial" w:hAnsi="Arial"/>
      <w:caps/>
      <w:color w:val="F96800" w:themeColor="accent1"/>
      <w:sz w:val="18"/>
      <w14:ligatures w14:val="none"/>
    </w:rPr>
  </w:style>
  <w:style w:type="paragraph" w:customStyle="1" w:styleId="Details">
    <w:name w:val="Details"/>
    <w:basedOn w:val="Body"/>
    <w:qFormat/>
    <w:rsid w:val="00B27CF9"/>
    <w:pPr>
      <w:spacing w:after="60" w:line="300" w:lineRule="exact"/>
    </w:pPr>
  </w:style>
  <w:style w:type="paragraph" w:customStyle="1" w:styleId="ListBullet">
    <w:name w:val="ListBullet"/>
    <w:basedOn w:val="Body"/>
    <w:next w:val="Body"/>
    <w:link w:val="ListBulletChar"/>
    <w:qFormat/>
    <w:rsid w:val="00F563CC"/>
    <w:pPr>
      <w:numPr>
        <w:numId w:val="7"/>
      </w:numPr>
    </w:pPr>
    <w:rPr>
      <w:sz w:val="22"/>
    </w:rPr>
  </w:style>
  <w:style w:type="paragraph" w:customStyle="1" w:styleId="RecognitionItem">
    <w:name w:val="Recognition Item"/>
    <w:basedOn w:val="H2"/>
    <w:qFormat/>
    <w:rsid w:val="00F634A6"/>
    <w:pPr>
      <w:spacing w:before="260" w:after="0" w:line="340" w:lineRule="exact"/>
    </w:pPr>
  </w:style>
  <w:style w:type="paragraph" w:customStyle="1" w:styleId="RecognitionSource">
    <w:name w:val="Recognition Source"/>
    <w:basedOn w:val="H3"/>
    <w:qFormat/>
    <w:rsid w:val="008563AE"/>
    <w:pPr>
      <w:keepNext w:val="0"/>
      <w:spacing w:before="0" w:after="240"/>
    </w:pPr>
    <w:rPr>
      <w:color w:val="7F7F7F" w:themeColor="text1" w:themeTint="80"/>
      <w:sz w:val="16"/>
      <w:szCs w:val="16"/>
    </w:rPr>
  </w:style>
  <w:style w:type="paragraph" w:customStyle="1" w:styleId="Rule">
    <w:name w:val="Rule"/>
    <w:basedOn w:val="Body"/>
    <w:qFormat/>
    <w:rsid w:val="00F634A6"/>
    <w:pPr>
      <w:keepNext/>
      <w:keepLines/>
      <w:spacing w:after="40" w:line="240" w:lineRule="exact"/>
    </w:pPr>
  </w:style>
  <w:style w:type="table" w:styleId="TableGrid">
    <w:name w:val="Table Grid"/>
    <w:basedOn w:val="TableNormal"/>
    <w:uiPriority w:val="39"/>
    <w:rsid w:val="00AE0B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tailsDate">
    <w:name w:val="Details Date"/>
    <w:basedOn w:val="Details"/>
    <w:qFormat/>
    <w:rsid w:val="001065DC"/>
    <w:pPr>
      <w:keepNext/>
      <w:keepLines/>
      <w:spacing w:after="0"/>
    </w:pPr>
    <w:rPr>
      <w:i/>
    </w:rPr>
  </w:style>
  <w:style w:type="paragraph" w:customStyle="1" w:styleId="ViewAll">
    <w:name w:val="View All"/>
    <w:basedOn w:val="H3"/>
    <w:qFormat/>
    <w:rsid w:val="008C5A4F"/>
    <w:pPr>
      <w:keepNext w:val="0"/>
      <w:spacing w:before="120"/>
    </w:pPr>
  </w:style>
  <w:style w:type="table" w:customStyle="1" w:styleId="ViewAllTable">
    <w:name w:val="View All Table"/>
    <w:basedOn w:val="TableNormal"/>
    <w:uiPriority w:val="99"/>
    <w:rsid w:val="002A7419"/>
    <w:pPr>
      <w:spacing w:after="0" w:line="240" w:lineRule="auto"/>
    </w:pPr>
    <w:tblPr>
      <w:tblBorders>
        <w:bottom w:val="single" w:sz="18" w:space="0" w:color="F96800" w:themeColor="accent1"/>
      </w:tblBorders>
      <w:tblCellMar>
        <w:left w:w="0" w:type="dxa"/>
        <w:right w:w="0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2F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2FB2"/>
    <w:rPr>
      <w:rFonts w:ascii="Segoe UI" w:hAnsi="Segoe UI" w:cs="Segoe UI"/>
      <w:sz w:val="18"/>
      <w:szCs w:val="18"/>
    </w:rPr>
  </w:style>
  <w:style w:type="paragraph" w:customStyle="1" w:styleId="Text">
    <w:name w:val="Text"/>
    <w:qFormat/>
    <w:rsid w:val="00933C41"/>
    <w:pPr>
      <w:keepLines/>
      <w:suppressAutoHyphens/>
      <w:spacing w:before="180" w:after="300" w:line="400" w:lineRule="exact"/>
    </w:pPr>
    <w:rPr>
      <w:rFonts w:ascii="Times New Roman" w:hAnsi="Times New Roman"/>
      <w:color w:val="483733" w:themeColor="text2"/>
      <w:kern w:val="8"/>
      <w:sz w:val="28"/>
      <w14:ligatures w14:val="standard"/>
    </w:rPr>
  </w:style>
  <w:style w:type="paragraph" w:customStyle="1" w:styleId="TextBullet">
    <w:name w:val="Text Bullet"/>
    <w:basedOn w:val="Text"/>
    <w:qFormat/>
    <w:rsid w:val="00E012A9"/>
    <w:pPr>
      <w:numPr>
        <w:numId w:val="2"/>
      </w:numPr>
      <w:ind w:left="240" w:hanging="240"/>
      <w:contextualSpacing/>
    </w:pPr>
  </w:style>
  <w:style w:type="paragraph" w:customStyle="1" w:styleId="LawyerName">
    <w:name w:val="Lawyer Name"/>
    <w:basedOn w:val="Details"/>
    <w:qFormat/>
    <w:rsid w:val="007633A3"/>
    <w:pPr>
      <w:spacing w:after="0" w:line="240" w:lineRule="exact"/>
    </w:pPr>
  </w:style>
  <w:style w:type="paragraph" w:customStyle="1" w:styleId="LawyerCity">
    <w:name w:val="Lawyer City"/>
    <w:basedOn w:val="LawyerName"/>
    <w:qFormat/>
    <w:rsid w:val="007633A3"/>
    <w:pPr>
      <w:spacing w:after="240"/>
    </w:pPr>
  </w:style>
  <w:style w:type="character" w:customStyle="1" w:styleId="Bold">
    <w:name w:val="Bold"/>
    <w:basedOn w:val="DefaultParagraphFont"/>
    <w:uiPriority w:val="1"/>
    <w:qFormat/>
    <w:rsid w:val="006A7E5A"/>
    <w:rPr>
      <w:b/>
    </w:rPr>
  </w:style>
  <w:style w:type="paragraph" w:customStyle="1" w:styleId="DetailsText">
    <w:name w:val="Details Text"/>
    <w:basedOn w:val="Details"/>
    <w:qFormat/>
    <w:rsid w:val="000D2758"/>
    <w:pPr>
      <w:spacing w:after="300"/>
    </w:pPr>
  </w:style>
  <w:style w:type="paragraph" w:customStyle="1" w:styleId="OfficeAddress">
    <w:name w:val="Office Address"/>
    <w:basedOn w:val="Text"/>
    <w:qFormat/>
    <w:rsid w:val="00D955E9"/>
    <w:pPr>
      <w:spacing w:line="340" w:lineRule="exact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306D1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06D1"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06D1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06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06D1"/>
    <w:rPr>
      <w:b/>
      <w:bCs/>
      <w:sz w:val="20"/>
      <w:szCs w:val="20"/>
    </w:rPr>
  </w:style>
  <w:style w:type="character" w:customStyle="1" w:styleId="ListBulletChar">
    <w:name w:val="ListBullet Char"/>
    <w:basedOn w:val="DefaultParagraphFont"/>
    <w:link w:val="ListBullet"/>
    <w:rsid w:val="00F563CC"/>
    <w:rPr>
      <w:color w:val="483733" w:themeColor="text2"/>
      <w:kern w:val="8"/>
    </w:rPr>
  </w:style>
  <w:style w:type="paragraph" w:styleId="ListParagraph">
    <w:name w:val="List Paragraph"/>
    <w:basedOn w:val="Normal"/>
    <w:uiPriority w:val="34"/>
    <w:qFormat/>
    <w:rsid w:val="00C943E4"/>
    <w:pPr>
      <w:ind w:left="720"/>
      <w:contextualSpacing/>
    </w:pPr>
  </w:style>
  <w:style w:type="paragraph" w:styleId="List">
    <w:name w:val="List"/>
    <w:basedOn w:val="Normal"/>
    <w:uiPriority w:val="99"/>
    <w:semiHidden/>
    <w:unhideWhenUsed/>
    <w:rsid w:val="00523579"/>
    <w:pPr>
      <w:ind w:left="360" w:hanging="360"/>
      <w:contextualSpacing/>
    </w:pPr>
  </w:style>
  <w:style w:type="paragraph" w:styleId="BodyText">
    <w:name w:val="Body Text"/>
    <w:basedOn w:val="Normal"/>
    <w:link w:val="BodyTextChar"/>
    <w:uiPriority w:val="99"/>
    <w:semiHidden/>
    <w:unhideWhenUsed/>
    <w:rsid w:val="00523579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23579"/>
  </w:style>
  <w:style w:type="character" w:customStyle="1" w:styleId="Heading2Char">
    <w:name w:val="Heading 2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BA4D00" w:themeColor="accent1" w:themeShade="BF"/>
    </w:rPr>
  </w:style>
  <w:style w:type="character" w:customStyle="1" w:styleId="Heading5Char">
    <w:name w:val="Heading 5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BA4D00" w:themeColor="accent1" w:themeShade="BF"/>
    </w:rPr>
  </w:style>
  <w:style w:type="character" w:customStyle="1" w:styleId="Heading6Char">
    <w:name w:val="Heading 6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7C3300" w:themeColor="accent1" w:themeShade="7F"/>
    </w:rPr>
  </w:style>
  <w:style w:type="character" w:customStyle="1" w:styleId="Heading7Char">
    <w:name w:val="Heading 7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7C3300" w:themeColor="accent1" w:themeShade="7F"/>
    </w:rPr>
  </w:style>
  <w:style w:type="character" w:customStyle="1" w:styleId="Heading8Char">
    <w:name w:val="Heading 8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uiPriority w:val="9"/>
    <w:semiHidden/>
    <w:rsid w:val="00AC01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customStyle="1" w:styleId="PromoTitle">
    <w:name w:val="Promo Title"/>
    <w:basedOn w:val="H2"/>
    <w:qFormat/>
    <w:rsid w:val="00863750"/>
    <w:pPr>
      <w:pBdr>
        <w:top w:val="single" w:sz="12" w:space="16" w:color="767967" w:themeColor="background2" w:themeShade="80"/>
      </w:pBdr>
      <w:spacing w:before="480" w:after="240" w:line="480" w:lineRule="exact"/>
    </w:pPr>
    <w:rPr>
      <w:rFonts w:ascii="Georgia" w:hAnsi="Georgia"/>
      <w:sz w:val="36"/>
      <w:szCs w:val="24"/>
    </w:rPr>
  </w:style>
  <w:style w:type="paragraph" w:customStyle="1" w:styleId="HyperlinkParagraphStyle">
    <w:name w:val="Hyperlink Paragraph Style"/>
    <w:qFormat/>
    <w:rsid w:val="00863750"/>
    <w:pPr>
      <w:spacing w:before="240"/>
    </w:pPr>
    <w:rPr>
      <w:caps/>
      <w:noProof/>
      <w:color w:val="F96800" w:themeColor="accent1"/>
      <w:kern w:val="8"/>
      <w:sz w:val="24"/>
      <w:u w:val="single" w:color="F96800" w:themeColor="accent1"/>
    </w:rPr>
  </w:style>
  <w:style w:type="character" w:styleId="UnresolvedMention">
    <w:name w:val="Unresolved Mention"/>
    <w:basedOn w:val="DefaultParagraphFont"/>
    <w:uiPriority w:val="99"/>
    <w:rsid w:val="00A67EA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2C740F"/>
    <w:rPr>
      <w:rFonts w:ascii="Arial" w:hAnsi="Arial"/>
      <w:color w:val="F96800" w:themeColor="accent1"/>
      <w:sz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Type="http://schemas.openxmlformats.org/officeDocument/2006/relationships/hyperlink" Target="https://www.kslaw.com/people?capability_id=109" TargetMode="External" Id="rId13"/><Relationship Type="http://schemas.openxmlformats.org/officeDocument/2006/relationships/hyperlink" Target="https://www.kslaw.com/news-and-insights?capability_id=109&amp;post_category_id=1&amp;post_type=0" TargetMode="External" Id="rId14"/><Relationship Type="http://schemas.openxmlformats.org/officeDocument/2006/relationships/hyperlink" Target="https://www.kslaw.com/news-and-insights?capability_id=109&amp;post_type=0" TargetMode="External" Id="rId15"/></Relationships>

</file>

<file path=word/_rels/header1.xml.rels><?xml version="1.0" encoding="UTF-8" standalone="yes"?>
<Relationships xmlns="http://schemas.openxmlformats.org/package/2006/relationships"><Relationship Id="rId1" Type="http://schemas.openxmlformats.org/officeDocument/2006/relationships/image" Target="media/image1.jpg"/></Relationships>

</file>

<file path=word/_rels/settings.xml.rels><?xml version="1.0" encoding="UTF-8" standalone="yes"?>
<Relationships xmlns="http://schemas.openxmlformats.org/package/2006/relationships"><Relationship Id="rId1" Type="http://schemas.openxmlformats.org/officeDocument/2006/relationships/attachedTemplate" Target="file:////Users/maggie/Desktop/KS_DOC17_Practice_Template_v1.dotx" TargetMode="External"/></Relationships>

</file>

<file path=word/theme/theme1.xml><?xml version="1.0" encoding="utf-8"?>
<a:theme xmlns:a="http://schemas.openxmlformats.org/drawingml/2006/main" name="Office Theme">
  <a:themeElements>
    <a:clrScheme name="King &amp; Spalding">
      <a:dk1>
        <a:sysClr val="windowText" lastClr="000000"/>
      </a:dk1>
      <a:lt1>
        <a:sysClr val="window" lastClr="FFFFFF"/>
      </a:lt1>
      <a:dk2>
        <a:srgbClr val="483733"/>
      </a:dk2>
      <a:lt2>
        <a:srgbClr val="E2E3DE"/>
      </a:lt2>
      <a:accent1>
        <a:srgbClr val="F96800"/>
      </a:accent1>
      <a:accent2>
        <a:srgbClr val="0083AD"/>
      </a:accent2>
      <a:accent3>
        <a:srgbClr val="0D807E"/>
      </a:accent3>
      <a:accent4>
        <a:srgbClr val="3A3B3F"/>
      </a:accent4>
      <a:accent5>
        <a:srgbClr val="00BBEB"/>
      </a:accent5>
      <a:accent6>
        <a:srgbClr val="0ABFAA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<Relationship Id="rId1" Type="http://schemas.openxmlformats.org/officeDocument/2006/relationships/customXmlProps" Target="itemProps1.xml"/></Relationships>
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20D75A1-9FB4-E743-A45C-EA53A97601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KS_DOC17_Practice_Template_v1.dotx</Template>
  <TotalTime>104</TotalTime>
  <Pages>4</Pages>
  <Words>762</Words>
  <Characters>4347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Maggie Lei</dc:creator>
  <cp:keywords/>
  <dc:description/>
  <cp:lastModifiedBy>Grant Currie</cp:lastModifiedBy>
  <cp:revision>203</cp:revision>
  <cp:lastPrinted>2017-04-11T14:25:00Z</cp:lastPrinted>
  <dcterms:created xsi:type="dcterms:W3CDTF">2017-04-13T17:41:00Z</dcterms:created>
  <dcterms:modified xsi:type="dcterms:W3CDTF">2022-02-15T23:04:00Z</dcterms:modified>
</cp:coreProperties>
</file>