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B3063" w14:textId="66996120" w:rsidR="007D6AC0" w:rsidRDefault="0070486D" w:rsidP="00AA02D0">
      <w:pPr>
        <w:pStyle w:val="DateMarketing"/>
        <w:ind w:hanging="540"/>
        <w:jc w:val="left"/>
        <w:rPr>
          <w:rFonts w:ascii="Georgia" w:hAnsi="Georgia"/>
          <w:bCs/>
          <w:noProof/>
          <w:color w:val="3C230A"/>
          <w:sz w:val="48"/>
          <w:szCs w:val="24"/>
        </w:rPr>
      </w:pPr>
      <w:r>
        <w:rPr>
          <w:rFonts w:ascii="Georgia" w:hAnsi="Georgia"/>
          <w:noProof/>
          <w:sz w:val="26"/>
          <w:szCs w:val="26"/>
        </w:rPr>
        <w:drawing>
          <wp:anchor distT="0" distB="0" distL="114300" distR="114300" simplePos="0" relativeHeight="251671040" behindDoc="0" locked="0" layoutInCell="1" allowOverlap="1" wp14:anchorId="5E4F39D4" wp14:editId="2530029C">
            <wp:simplePos x="0" y="0"/>
            <wp:positionH relativeFrom="margin">
              <wp:align>left</wp:align>
            </wp:positionH>
            <wp:positionV relativeFrom="paragraph">
              <wp:posOffset>-665377</wp:posOffset>
            </wp:positionV>
            <wp:extent cx="2115047" cy="155606"/>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047" cy="1556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898">
        <w:rPr>
          <w:rFonts w:ascii="Georgia" w:hAnsi="Georgia"/>
          <w:noProof/>
          <w:sz w:val="26"/>
          <w:szCs w:val="26"/>
        </w:rPr>
        <mc:AlternateContent>
          <mc:Choice Requires="wps">
            <w:drawing>
              <wp:anchor distT="0" distB="0" distL="114300" distR="114300" simplePos="0" relativeHeight="251650557" behindDoc="1" locked="0" layoutInCell="1" allowOverlap="1" wp14:anchorId="4B654BFC" wp14:editId="7490AE0E">
                <wp:simplePos x="0" y="0"/>
                <wp:positionH relativeFrom="column">
                  <wp:posOffset>-448811</wp:posOffset>
                </wp:positionH>
                <wp:positionV relativeFrom="paragraph">
                  <wp:posOffset>-1151389</wp:posOffset>
                </wp:positionV>
                <wp:extent cx="4530055" cy="4949103"/>
                <wp:effectExtent l="0" t="0" r="4445" b="4445"/>
                <wp:wrapNone/>
                <wp:docPr id="4" name="Rectangle 4"/>
                <wp:cNvGraphicFramePr/>
                <a:graphic xmlns:a="http://schemas.openxmlformats.org/drawingml/2006/main">
                  <a:graphicData uri="http://schemas.microsoft.com/office/word/2010/wordprocessingShape">
                    <wps:wsp>
                      <wps:cNvSpPr/>
                      <wps:spPr>
                        <a:xfrm>
                          <a:off x="0" y="0"/>
                          <a:ext cx="4530055" cy="4949103"/>
                        </a:xfrm>
                        <a:prstGeom prst="rect">
                          <a:avLst/>
                        </a:prstGeom>
                        <a:gradFill flip="none" rotWithShape="1">
                          <a:gsLst>
                            <a:gs pos="0">
                              <a:schemeClr val="accent1">
                                <a:lumMod val="5000"/>
                                <a:lumOff val="95000"/>
                                <a:alpha val="0"/>
                              </a:schemeClr>
                            </a:gs>
                            <a:gs pos="89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8BE5FB" id="Rectangle 4" o:spid="_x0000_s1026" style="position:absolute;margin-left:-35.35pt;margin-top:-90.65pt;width:356.7pt;height:389.7pt;z-index:-2516659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" fillcolor="#fbfdfe [180]" stroked="f" strokeweight="2pt">
                <v:fill color2="white [3212]" o:opacity2="0" rotate="t" angle="270" colors="0 #fcfefe;58327f white" focus="100%" type="gradient">
                  <o:fill v:ext="view" type="gradientUnscaled"/>
                </v:fill>
              </v:rect>
            </w:pict>
          </mc:Fallback>
        </mc:AlternateContent>
      </w:r>
      <w:r w:rsidR="002A3CB4" w:rsidRPr="00AE12DB">
        <w:rPr>
          <w:rFonts w:ascii="Georgia" w:hAnsi="Georgia"/>
          <w:bCs/>
          <w:noProof/>
          <w:color w:val="3C230A"/>
          <w:sz w:val="48"/>
          <w:szCs w:val="24"/>
        </w:rPr>
        <w:drawing>
          <wp:anchor distT="0" distB="0" distL="114300" distR="114300" simplePos="0" relativeHeight="251649532" behindDoc="1" locked="0" layoutInCell="1" allowOverlap="1" wp14:anchorId="2687D921" wp14:editId="0640A218">
            <wp:simplePos x="0" y="0"/>
            <wp:positionH relativeFrom="page">
              <wp:align>left</wp:align>
            </wp:positionH>
            <wp:positionV relativeFrom="paragraph">
              <wp:posOffset>-1136899</wp:posOffset>
            </wp:positionV>
            <wp:extent cx="7858125" cy="4923183"/>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6024"/>
                    <a:stretch/>
                  </pic:blipFill>
                  <pic:spPr bwMode="auto">
                    <a:xfrm>
                      <a:off x="0" y="0"/>
                      <a:ext cx="7863572" cy="49265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A46" w:rsidRPr="000C1A46">
        <w:t xml:space="preserve"> </w:t>
      </w:r>
      <w:r w:rsidR="00AA02D0">
        <w:br/>
      </w:r>
      <w:bookmarkStart w:id="0" w:name="_GoBack"/>
      <w:r w:rsidR="000C1A46" w:rsidRPr="00AA02D0">
        <w:rPr>
          <w:rFonts w:ascii="Georgia" w:hAnsi="Georgia"/>
          <w:bCs/>
          <w:noProof/>
          <w:color w:val="3C230A"/>
          <w:sz w:val="56"/>
          <w:szCs w:val="32"/>
        </w:rPr>
        <w:t xml:space="preserve">The Potential of </w:t>
      </w:r>
      <w:r w:rsidR="000C1A46" w:rsidRPr="00AA02D0">
        <w:rPr>
          <w:rFonts w:ascii="Georgia" w:hAnsi="Georgia"/>
          <w:bCs/>
          <w:noProof/>
          <w:color w:val="3C230A"/>
          <w:sz w:val="56"/>
          <w:szCs w:val="32"/>
        </w:rPr>
        <w:br/>
        <w:t xml:space="preserve">Wave Power </w:t>
      </w:r>
      <w:bookmarkEnd w:id="0"/>
    </w:p>
    <w:p w14:paraId="4916149C" w14:textId="2ACC3C11" w:rsidR="000C1A46" w:rsidRDefault="00A12AF4" w:rsidP="00944E00">
      <w:pPr>
        <w:pStyle w:val="DateMarketing"/>
        <w:ind w:left="450"/>
        <w:jc w:val="left"/>
        <w:rPr>
          <w:rFonts w:ascii="Georgia" w:hAnsi="Georgia"/>
          <w:bCs/>
          <w:noProof/>
          <w:color w:val="3C230A"/>
          <w:sz w:val="48"/>
          <w:szCs w:val="24"/>
        </w:rPr>
      </w:pPr>
      <w:r w:rsidRPr="00AE12DB">
        <w:rPr>
          <w:rFonts w:ascii="Georgia" w:hAnsi="Georgia"/>
          <w:b/>
          <w:noProof/>
          <w:color w:val="0083AD"/>
          <w:sz w:val="48"/>
          <w:szCs w:val="24"/>
        </w:rPr>
        <mc:AlternateContent>
          <mc:Choice Requires="wps">
            <w:drawing>
              <wp:anchor distT="0" distB="0" distL="114300" distR="114300" simplePos="0" relativeHeight="251653632" behindDoc="0" locked="0" layoutInCell="1" allowOverlap="1" wp14:anchorId="3F5E0F8C" wp14:editId="78291889">
                <wp:simplePos x="0" y="0"/>
                <wp:positionH relativeFrom="margin">
                  <wp:align>left</wp:align>
                </wp:positionH>
                <wp:positionV relativeFrom="paragraph">
                  <wp:posOffset>47994</wp:posOffset>
                </wp:positionV>
                <wp:extent cx="365760" cy="45085"/>
                <wp:effectExtent l="0" t="0" r="0" b="0"/>
                <wp:wrapNone/>
                <wp:docPr id="2" name="Rectangle 2"/>
                <wp:cNvGraphicFramePr/>
                <a:graphic xmlns:a="http://schemas.openxmlformats.org/drawingml/2006/main">
                  <a:graphicData uri="http://schemas.microsoft.com/office/word/2010/wordprocessingShape">
                    <wps:wsp>
                      <wps:cNvSpPr/>
                      <wps:spPr>
                        <a:xfrm>
                          <a:off x="0" y="0"/>
                          <a:ext cx="365760" cy="45085"/>
                        </a:xfrm>
                        <a:prstGeom prst="rect">
                          <a:avLst/>
                        </a:prstGeom>
                        <a:solidFill>
                          <a:srgbClr val="F56C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AA78E6" id="Rectangle 2" o:spid="_x0000_s1026" style="position:absolute;margin-left:0;margin-top:3.8pt;width:28.8pt;height:3.55pt;z-index:2516536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" fillcolor="#f56c17" stroked="f" strokeweight="2pt">
                <w10:wrap anchorx="margin"/>
              </v:rect>
            </w:pict>
          </mc:Fallback>
        </mc:AlternateContent>
      </w:r>
    </w:p>
    <w:p w14:paraId="2FFF797B" w14:textId="5C93AAE2" w:rsidR="007D6AC0" w:rsidRPr="0070486D" w:rsidRDefault="007D6AC0" w:rsidP="00A12AF4">
      <w:pPr>
        <w:pStyle w:val="DateMarketing"/>
        <w:spacing w:before="0"/>
        <w:jc w:val="left"/>
        <w:rPr>
          <w:rFonts w:ascii="Arial" w:hAnsi="Arial" w:cs="Arial"/>
          <w:bCs/>
          <w:noProof/>
          <w:color w:val="483733" w:themeColor="text1"/>
          <w:sz w:val="22"/>
          <w:szCs w:val="16"/>
        </w:rPr>
      </w:pPr>
      <w:r>
        <w:rPr>
          <w:rFonts w:ascii="Arial" w:hAnsi="Arial" w:cs="Arial"/>
          <w:bCs/>
          <w:i/>
          <w:iCs/>
          <w:noProof/>
          <w:color w:val="3C230A"/>
          <w:sz w:val="20"/>
          <w:szCs w:val="14"/>
        </w:rPr>
        <w:br/>
      </w:r>
      <w:r w:rsidR="00A12AF4" w:rsidRPr="0070486D">
        <w:rPr>
          <w:rFonts w:ascii="Arial" w:hAnsi="Arial" w:cs="Arial"/>
          <w:bCs/>
          <w:noProof/>
          <w:color w:val="483733" w:themeColor="text1"/>
          <w:sz w:val="22"/>
          <w:szCs w:val="16"/>
        </w:rPr>
        <w:t>Marcella Burke</w:t>
      </w:r>
    </w:p>
    <w:p w14:paraId="1C0AB804" w14:textId="79A700ED" w:rsidR="00E31898" w:rsidRPr="007D6AC0" w:rsidRDefault="00A12AF4" w:rsidP="00A12AF4">
      <w:pPr>
        <w:pStyle w:val="DateMarketing"/>
        <w:spacing w:before="0"/>
        <w:jc w:val="left"/>
        <w:rPr>
          <w:rFonts w:ascii="Arial" w:hAnsi="Arial" w:cs="Arial"/>
          <w:bCs/>
          <w:i/>
          <w:iCs/>
          <w:color w:val="3C230A"/>
          <w:sz w:val="20"/>
          <w:szCs w:val="14"/>
        </w:rPr>
      </w:pPr>
      <w:r w:rsidRPr="0070486D">
        <w:rPr>
          <w:rFonts w:ascii="Arial" w:hAnsi="Arial" w:cs="Arial"/>
          <w:bCs/>
          <w:noProof/>
          <w:color w:val="483733" w:themeColor="text1"/>
          <w:sz w:val="22"/>
          <w:szCs w:val="16"/>
        </w:rPr>
        <w:t>Evelina Petraviciute</w:t>
      </w:r>
      <w:r>
        <w:rPr>
          <w:rFonts w:ascii="Arial" w:hAnsi="Arial" w:cs="Arial"/>
          <w:b/>
          <w:noProof/>
          <w:color w:val="483733" w:themeColor="text1"/>
          <w:sz w:val="20"/>
          <w:szCs w:val="14"/>
        </w:rPr>
        <w:br/>
      </w:r>
      <w:r>
        <w:rPr>
          <w:rFonts w:ascii="Arial" w:hAnsi="Arial" w:cs="Arial"/>
          <w:b/>
          <w:noProof/>
          <w:color w:val="483733" w:themeColor="text1"/>
          <w:sz w:val="20"/>
          <w:szCs w:val="14"/>
        </w:rPr>
        <w:br/>
      </w:r>
      <w:r>
        <w:rPr>
          <w:rFonts w:ascii="Arial" w:hAnsi="Arial" w:cs="Arial"/>
          <w:b/>
          <w:noProof/>
          <w:color w:val="483733" w:themeColor="text1"/>
          <w:sz w:val="20"/>
          <w:szCs w:val="14"/>
        </w:rPr>
        <w:br/>
      </w:r>
    </w:p>
    <w:p w14:paraId="5C9FC845" w14:textId="259414E2" w:rsidR="002A3CB4" w:rsidRDefault="003E2A23" w:rsidP="00E31898">
      <w:pPr>
        <w:pStyle w:val="Title"/>
        <w:spacing w:after="0"/>
      </w:pPr>
      <w:r>
        <w:rPr>
          <w:rFonts w:ascii="Georgia" w:hAnsi="Georgia"/>
          <w:b w:val="0"/>
          <w:noProof/>
          <w:color w:val="0083AD"/>
          <w:sz w:val="36"/>
        </w:rPr>
        <w:t xml:space="preserve"> </w:t>
      </w:r>
      <w:r w:rsidR="00092456">
        <w:rPr>
          <w:rFonts w:ascii="Georgia" w:hAnsi="Georgia"/>
          <w:b w:val="0"/>
          <w:noProof/>
          <w:color w:val="0083AD"/>
          <w:sz w:val="36"/>
        </w:rPr>
        <w:br/>
      </w:r>
    </w:p>
    <w:p w14:paraId="0C98FFD8" w14:textId="77777777" w:rsidR="00A12AF4" w:rsidRDefault="00A12AF4" w:rsidP="00AA02D0">
      <w:pPr>
        <w:pStyle w:val="CA-Time"/>
        <w:framePr w:hSpace="0" w:wrap="auto" w:hAnchor="text" w:yAlign="inline"/>
        <w:ind w:left="-90"/>
      </w:pPr>
    </w:p>
    <w:p w14:paraId="4306AA45" w14:textId="77777777" w:rsidR="00A12AF4" w:rsidRDefault="00A12AF4" w:rsidP="00AA02D0">
      <w:pPr>
        <w:pStyle w:val="CA-Time"/>
        <w:framePr w:hSpace="0" w:wrap="auto" w:hAnchor="text" w:yAlign="inline"/>
        <w:ind w:left="-90"/>
      </w:pPr>
    </w:p>
    <w:p w14:paraId="44966A2B" w14:textId="77777777" w:rsidR="00A12AF4" w:rsidRDefault="00A12AF4" w:rsidP="00AA02D0">
      <w:pPr>
        <w:pStyle w:val="CA-Time"/>
        <w:framePr w:hSpace="0" w:wrap="auto" w:hAnchor="text" w:yAlign="inline"/>
        <w:ind w:left="-90"/>
      </w:pPr>
    </w:p>
    <w:p w14:paraId="5701FD83" w14:textId="1E1EDB32" w:rsidR="002F16B8" w:rsidRPr="00A12AF4" w:rsidRDefault="007D6AC0" w:rsidP="00AA02D0">
      <w:pPr>
        <w:pStyle w:val="CA-Time"/>
        <w:framePr w:hSpace="0" w:wrap="auto" w:hAnchor="text" w:yAlign="inline"/>
        <w:ind w:left="-90"/>
        <w:rPr>
          <w:sz w:val="18"/>
          <w:szCs w:val="18"/>
        </w:rPr>
      </w:pPr>
      <w:r w:rsidRPr="00A12AF4">
        <w:rPr>
          <w:sz w:val="18"/>
          <w:szCs w:val="18"/>
        </w:rPr>
        <w:t>April 2</w:t>
      </w:r>
      <w:r w:rsidR="009E6090">
        <w:rPr>
          <w:sz w:val="18"/>
          <w:szCs w:val="18"/>
        </w:rPr>
        <w:t>8</w:t>
      </w:r>
      <w:r w:rsidRPr="00A12AF4">
        <w:rPr>
          <w:sz w:val="18"/>
          <w:szCs w:val="18"/>
        </w:rPr>
        <w:t>, 202</w:t>
      </w:r>
      <w:r w:rsidR="009E6090">
        <w:rPr>
          <w:sz w:val="18"/>
          <w:szCs w:val="18"/>
        </w:rPr>
        <w:t>1</w:t>
      </w:r>
    </w:p>
    <w:p w14:paraId="504E7052" w14:textId="77777777" w:rsidR="00AE12DB" w:rsidRDefault="00AE12DB" w:rsidP="00944E00">
      <w:pPr>
        <w:pStyle w:val="Title"/>
        <w:spacing w:after="0"/>
        <w:rPr>
          <w:rFonts w:ascii="Georgia" w:hAnsi="Georgia"/>
          <w:b w:val="0"/>
          <w:color w:val="0083AD"/>
        </w:rPr>
      </w:pPr>
    </w:p>
    <w:p w14:paraId="362DF160" w14:textId="77777777" w:rsidR="003E2A23" w:rsidRDefault="003E2A23" w:rsidP="00944E00">
      <w:pPr>
        <w:pStyle w:val="BodyText"/>
        <w:spacing w:before="240" w:line="312" w:lineRule="auto"/>
        <w:ind w:left="187" w:right="187"/>
        <w:rPr>
          <w:rFonts w:ascii="Arial" w:hAnsi="Arial" w:cs="Arial"/>
          <w:sz w:val="20"/>
        </w:rPr>
        <w:sectPr w:rsidR="003E2A23" w:rsidSect="002A3CB4">
          <w:footerReference w:type="default" r:id="rId13"/>
          <w:footerReference w:type="first" r:id="rId14"/>
          <w:endnotePr>
            <w:numFmt w:val="decimal"/>
          </w:endnotePr>
          <w:pgSz w:w="12240" w:h="15840" w:code="1"/>
          <w:pgMar w:top="1800" w:right="907" w:bottom="1080" w:left="720" w:header="432" w:footer="288" w:gutter="0"/>
          <w:cols w:space="720"/>
          <w:titlePg/>
          <w:docGrid w:linePitch="360"/>
        </w:sectPr>
      </w:pPr>
    </w:p>
    <w:p w14:paraId="0E050B39" w14:textId="77777777" w:rsidR="000C1A46" w:rsidRPr="000C1A46" w:rsidRDefault="000C1A46" w:rsidP="000C1A46">
      <w:pPr>
        <w:pStyle w:val="CA-Body"/>
        <w:rPr>
          <w:rFonts w:ascii="Georgia" w:hAnsi="Georgia"/>
          <w:sz w:val="24"/>
          <w:szCs w:val="24"/>
        </w:rPr>
      </w:pPr>
      <w:bookmarkStart w:id="1" w:name="_Hlk38886485"/>
      <w:r w:rsidRPr="000C1A46">
        <w:rPr>
          <w:rFonts w:ascii="Georgia" w:hAnsi="Georgia"/>
          <w:sz w:val="24"/>
          <w:szCs w:val="24"/>
        </w:rPr>
        <w:t xml:space="preserve">Wave power is a type of hydroelectric power that relies on the capture of energy held by ocean waves. Like wind and solar power, wave power has the potential to be a valuable part of the energy transition. </w:t>
      </w:r>
    </w:p>
    <w:p w14:paraId="728C481F" w14:textId="6A1950E6" w:rsidR="000C1A46" w:rsidRPr="000C1A46" w:rsidRDefault="000C1A46" w:rsidP="000C1A46">
      <w:pPr>
        <w:pStyle w:val="CA-Body"/>
        <w:rPr>
          <w:iCs/>
        </w:rPr>
      </w:pPr>
      <w:r w:rsidRPr="000C1A46">
        <w:rPr>
          <w:iCs/>
        </w:rPr>
        <w:t xml:space="preserve">The potential of wave power </w:t>
      </w:r>
      <w:r w:rsidR="00810574">
        <w:rPr>
          <w:iCs/>
        </w:rPr>
        <w:t>lies in</w:t>
      </w:r>
      <w:r w:rsidRPr="000C1A46">
        <w:rPr>
          <w:iCs/>
        </w:rPr>
        <w:t xml:space="preserve"> the immense amount of kinetic energy at stake. Wave power has far greater energy density than wind or solar. It generate</w:t>
      </w:r>
      <w:r w:rsidR="006B64BC">
        <w:rPr>
          <w:iCs/>
        </w:rPr>
        <w:t>s</w:t>
      </w:r>
      <w:r w:rsidRPr="000C1A46">
        <w:rPr>
          <w:iCs/>
        </w:rPr>
        <w:t xml:space="preserve"> </w:t>
      </w:r>
      <w:r w:rsidR="00D43B87">
        <w:rPr>
          <w:iCs/>
        </w:rPr>
        <w:t>up to</w:t>
      </w:r>
      <w:r w:rsidR="006B64BC" w:rsidRPr="000C1A46">
        <w:rPr>
          <w:iCs/>
        </w:rPr>
        <w:t xml:space="preserve"> </w:t>
      </w:r>
      <w:r w:rsidRPr="000C1A46">
        <w:rPr>
          <w:iCs/>
        </w:rPr>
        <w:t>24-70 kW per meter of wave</w:t>
      </w:r>
      <w:r w:rsidR="00D43B87">
        <w:rPr>
          <w:iCs/>
        </w:rPr>
        <w:t xml:space="preserve">, with peak near-shore </w:t>
      </w:r>
      <w:r w:rsidRPr="000C1A46">
        <w:rPr>
          <w:iCs/>
        </w:rPr>
        <w:t xml:space="preserve">power </w:t>
      </w:r>
      <w:r w:rsidR="00D43B87">
        <w:rPr>
          <w:iCs/>
        </w:rPr>
        <w:t xml:space="preserve">ranging from </w:t>
      </w:r>
      <w:r w:rsidRPr="000C1A46">
        <w:rPr>
          <w:iCs/>
        </w:rPr>
        <w:t xml:space="preserve">40-50 kW per meter. </w:t>
      </w:r>
      <w:r w:rsidR="004B3EA4">
        <w:rPr>
          <w:iCs/>
        </w:rPr>
        <w:t>T</w:t>
      </w:r>
      <w:r w:rsidRPr="000C1A46">
        <w:rPr>
          <w:iCs/>
        </w:rPr>
        <w:t xml:space="preserve">he world’s total wave resource has been estimated to be as much as 2 terawatts (TW) of energy— the equivalent of world's electricity </w:t>
      </w:r>
      <w:r w:rsidR="00C21B7A">
        <w:rPr>
          <w:iCs/>
        </w:rPr>
        <w:t>consumption</w:t>
      </w:r>
      <w:r w:rsidRPr="000C1A46">
        <w:rPr>
          <w:iCs/>
        </w:rPr>
        <w:t>.</w:t>
      </w:r>
      <w:r w:rsidRPr="000C1A46">
        <w:rPr>
          <w:iCs/>
          <w:vertAlign w:val="superscript"/>
        </w:rPr>
        <w:endnoteReference w:id="1"/>
      </w:r>
      <w:r w:rsidRPr="000C1A46">
        <w:rPr>
          <w:iCs/>
        </w:rPr>
        <w:t xml:space="preserve">  </w:t>
      </w:r>
      <w:r w:rsidR="004B3EA4" w:rsidRPr="000C1A46">
        <w:rPr>
          <w:iCs/>
        </w:rPr>
        <w:t>T</w:t>
      </w:r>
      <w:r w:rsidR="004B3EA4">
        <w:rPr>
          <w:iCs/>
        </w:rPr>
        <w:t>=T</w:t>
      </w:r>
      <w:r w:rsidR="004B3EA4" w:rsidRPr="000C1A46">
        <w:rPr>
          <w:iCs/>
        </w:rPr>
        <w:t xml:space="preserve">he annual energy potential </w:t>
      </w:r>
      <w:r w:rsidR="004B3EA4">
        <w:rPr>
          <w:iCs/>
        </w:rPr>
        <w:t>o</w:t>
      </w:r>
      <w:r w:rsidRPr="000C1A46">
        <w:rPr>
          <w:iCs/>
        </w:rPr>
        <w:t xml:space="preserve">ff the coast of the United States </w:t>
      </w:r>
      <w:r w:rsidR="002059C8">
        <w:rPr>
          <w:iCs/>
        </w:rPr>
        <w:t xml:space="preserve">(US) </w:t>
      </w:r>
      <w:r w:rsidRPr="000C1A46">
        <w:rPr>
          <w:iCs/>
        </w:rPr>
        <w:t xml:space="preserve">alone is </w:t>
      </w:r>
      <w:r w:rsidR="004B3EA4">
        <w:rPr>
          <w:iCs/>
        </w:rPr>
        <w:t>approximately</w:t>
      </w:r>
      <w:r w:rsidR="004B3EA4" w:rsidRPr="000C1A46">
        <w:rPr>
          <w:iCs/>
        </w:rPr>
        <w:t xml:space="preserve"> </w:t>
      </w:r>
      <w:r w:rsidRPr="000C1A46">
        <w:rPr>
          <w:iCs/>
        </w:rPr>
        <w:t xml:space="preserve">2.640 terawatt hours per year, which is equivalent to 65% of </w:t>
      </w:r>
      <w:r w:rsidR="00780B98">
        <w:rPr>
          <w:iCs/>
        </w:rPr>
        <w:t>US</w:t>
      </w:r>
      <w:r w:rsidR="00780B98" w:rsidRPr="000C1A46">
        <w:rPr>
          <w:iCs/>
        </w:rPr>
        <w:t xml:space="preserve"> </w:t>
      </w:r>
      <w:r w:rsidRPr="000C1A46">
        <w:rPr>
          <w:iCs/>
        </w:rPr>
        <w:t>annual electricity consumption.</w:t>
      </w:r>
      <w:r w:rsidRPr="000C1A46">
        <w:rPr>
          <w:iCs/>
          <w:vertAlign w:val="superscript"/>
        </w:rPr>
        <w:endnoteReference w:id="2"/>
      </w:r>
      <w:r w:rsidRPr="000C1A46">
        <w:rPr>
          <w:iCs/>
        </w:rPr>
        <w:t xml:space="preserve">  </w:t>
      </w:r>
    </w:p>
    <w:p w14:paraId="0AB7B2DE" w14:textId="6B5318C1" w:rsidR="000C1A46" w:rsidRPr="000C1A46" w:rsidRDefault="000C1A46" w:rsidP="000C1A46">
      <w:pPr>
        <w:pStyle w:val="CA-Body"/>
        <w:rPr>
          <w:iCs/>
        </w:rPr>
      </w:pPr>
      <w:r w:rsidRPr="000C1A46">
        <w:rPr>
          <w:iCs/>
        </w:rPr>
        <w:t>Ultimately, the question that will determine the role of wave power in the energy transition is how much of it can actually be recovered</w:t>
      </w:r>
      <w:r w:rsidR="002317E0">
        <w:rPr>
          <w:iCs/>
        </w:rPr>
        <w:t xml:space="preserve"> and harnessed into power</w:t>
      </w:r>
      <w:r w:rsidRPr="000C1A46">
        <w:rPr>
          <w:iCs/>
        </w:rPr>
        <w:t xml:space="preserve">. At </w:t>
      </w:r>
      <w:r w:rsidRPr="000C1A46">
        <w:rPr>
          <w:iCs/>
        </w:rPr>
        <w:t xml:space="preserve">present, that estimate is understood to be around </w:t>
      </w:r>
      <w:proofErr w:type="spellStart"/>
      <w:r w:rsidRPr="000C1A46">
        <w:rPr>
          <w:iCs/>
        </w:rPr>
        <w:t>0.5TW</w:t>
      </w:r>
      <w:proofErr w:type="spellEnd"/>
      <w:r w:rsidRPr="000C1A46">
        <w:rPr>
          <w:iCs/>
        </w:rPr>
        <w:t>.</w:t>
      </w:r>
      <w:r w:rsidR="007861A9" w:rsidRPr="00EC11F0">
        <w:rPr>
          <w:rStyle w:val="EndnoteReference"/>
          <w:iCs/>
          <w:color w:val="auto"/>
        </w:rPr>
        <w:endnoteReference w:id="3"/>
      </w:r>
      <w:r w:rsidRPr="000C1A46">
        <w:rPr>
          <w:iCs/>
        </w:rPr>
        <w:t xml:space="preserve"> The reasons for this include developing a system that can cope with extreme conditions of the open waters, as well as the high costs associated with wide scale deployment. The projections of worldwide installation capacity are also varied. While the Ocean Energy Systems assessments project the worldwide installation capacity of 337 gigawatts (GW) by 2050, International Energy Agency (IEA) estimates a 63 GW installation capacity </w:t>
      </w:r>
      <w:r w:rsidR="00693794">
        <w:rPr>
          <w:iCs/>
        </w:rPr>
        <w:t>by</w:t>
      </w:r>
      <w:r w:rsidRPr="000C1A46">
        <w:rPr>
          <w:iCs/>
        </w:rPr>
        <w:t xml:space="preserve"> the same year.</w:t>
      </w:r>
      <w:r w:rsidRPr="000C1A46">
        <w:rPr>
          <w:iCs/>
          <w:vertAlign w:val="superscript"/>
        </w:rPr>
        <w:endnoteReference w:id="4"/>
      </w:r>
      <w:r w:rsidRPr="000C1A46">
        <w:rPr>
          <w:iCs/>
        </w:rPr>
        <w:t xml:space="preserve">  </w:t>
      </w:r>
    </w:p>
    <w:p w14:paraId="4455ADD0" w14:textId="0CB6B8B0" w:rsidR="000C1A46" w:rsidRPr="000C1A46" w:rsidRDefault="006A3B06" w:rsidP="000C1A46">
      <w:pPr>
        <w:pStyle w:val="CA-Body"/>
        <w:rPr>
          <w:iCs/>
        </w:rPr>
      </w:pPr>
      <w:r>
        <w:rPr>
          <w:iCs/>
        </w:rPr>
        <w:t>W</w:t>
      </w:r>
      <w:r w:rsidR="000C1A46" w:rsidRPr="000C1A46">
        <w:rPr>
          <w:iCs/>
        </w:rPr>
        <w:t>ave power energy generation is in a comparative state of infancy</w:t>
      </w:r>
      <w:r>
        <w:rPr>
          <w:iCs/>
        </w:rPr>
        <w:t xml:space="preserve"> to wind or solar</w:t>
      </w:r>
      <w:r w:rsidR="000C1A46" w:rsidRPr="000C1A46">
        <w:rPr>
          <w:iCs/>
        </w:rPr>
        <w:t xml:space="preserve">. </w:t>
      </w:r>
      <w:r w:rsidR="00FE5ACB">
        <w:rPr>
          <w:iCs/>
        </w:rPr>
        <w:t>S</w:t>
      </w:r>
      <w:r w:rsidR="000C1A46" w:rsidRPr="000C1A46">
        <w:rPr>
          <w:iCs/>
        </w:rPr>
        <w:t xml:space="preserve">everal different types of wave energy converters </w:t>
      </w:r>
      <w:r w:rsidR="00FE5ACB">
        <w:rPr>
          <w:iCs/>
        </w:rPr>
        <w:t xml:space="preserve">are </w:t>
      </w:r>
      <w:r w:rsidR="000C1A46" w:rsidRPr="000C1A46">
        <w:rPr>
          <w:iCs/>
        </w:rPr>
        <w:t>being tested extensively at kW scale. One of the better</w:t>
      </w:r>
      <w:r w:rsidR="00FE5ACB">
        <w:rPr>
          <w:iCs/>
        </w:rPr>
        <w:t>-</w:t>
      </w:r>
      <w:r w:rsidR="000C1A46" w:rsidRPr="000C1A46">
        <w:rPr>
          <w:iCs/>
        </w:rPr>
        <w:t xml:space="preserve">known technologies is an attenuator, which is a floating offshore device consisting of five separate sections with four flexible joints. </w:t>
      </w:r>
      <w:r w:rsidR="00393424">
        <w:rPr>
          <w:iCs/>
        </w:rPr>
        <w:t>Ocean</w:t>
      </w:r>
      <w:r w:rsidR="000C1A46" w:rsidRPr="000C1A46">
        <w:rPr>
          <w:iCs/>
        </w:rPr>
        <w:t xml:space="preserve"> waves make the panels flex, which in turn pump hydraulic oil into high pressure accumulators. This turns </w:t>
      </w:r>
      <w:r w:rsidR="00CF413E">
        <w:rPr>
          <w:iCs/>
        </w:rPr>
        <w:t>a</w:t>
      </w:r>
      <w:r w:rsidR="00CF413E" w:rsidRPr="000C1A46">
        <w:rPr>
          <w:iCs/>
        </w:rPr>
        <w:t xml:space="preserve"> </w:t>
      </w:r>
      <w:r w:rsidR="000C1A46" w:rsidRPr="000C1A46">
        <w:rPr>
          <w:iCs/>
        </w:rPr>
        <w:t xml:space="preserve">hydraulic motor and generates electricity. </w:t>
      </w:r>
      <w:proofErr w:type="spellStart"/>
      <w:r w:rsidR="000C1A46" w:rsidRPr="000C1A46">
        <w:rPr>
          <w:iCs/>
        </w:rPr>
        <w:t>Pelamis</w:t>
      </w:r>
      <w:proofErr w:type="spellEnd"/>
      <w:r w:rsidR="000C1A46" w:rsidRPr="000C1A46">
        <w:rPr>
          <w:iCs/>
        </w:rPr>
        <w:t xml:space="preserve">, the first offshore </w:t>
      </w:r>
      <w:proofErr w:type="spellStart"/>
      <w:r w:rsidR="000C1A46" w:rsidRPr="000C1A46">
        <w:rPr>
          <w:iCs/>
        </w:rPr>
        <w:t>WEC</w:t>
      </w:r>
      <w:proofErr w:type="spellEnd"/>
      <w:r w:rsidR="000C1A46" w:rsidRPr="000C1A46">
        <w:rPr>
          <w:iCs/>
        </w:rPr>
        <w:t xml:space="preserve"> to generate capacity into the grid, is the perfect </w:t>
      </w:r>
      <w:r w:rsidR="000C1A46" w:rsidRPr="000C1A46">
        <w:rPr>
          <w:iCs/>
        </w:rPr>
        <w:lastRenderedPageBreak/>
        <w:t xml:space="preserve">example of this technology.  Although </w:t>
      </w:r>
      <w:proofErr w:type="spellStart"/>
      <w:r w:rsidR="000C1A46" w:rsidRPr="000C1A46">
        <w:rPr>
          <w:iCs/>
        </w:rPr>
        <w:t>Pelamis</w:t>
      </w:r>
      <w:proofErr w:type="spellEnd"/>
      <w:r w:rsidR="000C1A46" w:rsidRPr="000C1A46">
        <w:rPr>
          <w:iCs/>
        </w:rPr>
        <w:t xml:space="preserve"> did not enjoy commercial success, the peak power of a single attenuator is estimated to be around </w:t>
      </w:r>
      <w:proofErr w:type="spellStart"/>
      <w:r w:rsidR="000C1A46" w:rsidRPr="000C1A46">
        <w:rPr>
          <w:iCs/>
        </w:rPr>
        <w:t>750kW</w:t>
      </w:r>
      <w:proofErr w:type="spellEnd"/>
      <w:r w:rsidR="000C1A46" w:rsidRPr="000C1A46">
        <w:rPr>
          <w:iCs/>
        </w:rPr>
        <w:t xml:space="preserve"> (this can vary drastically depending on the location).</w:t>
      </w:r>
    </w:p>
    <w:p w14:paraId="25F9E320" w14:textId="6670E1F5" w:rsidR="000C1A46" w:rsidRPr="000C1A46" w:rsidRDefault="000C1A46" w:rsidP="000C1A46">
      <w:pPr>
        <w:pStyle w:val="CA-Body"/>
        <w:rPr>
          <w:iCs/>
        </w:rPr>
      </w:pPr>
      <w:r w:rsidRPr="000C1A46">
        <w:rPr>
          <w:iCs/>
        </w:rPr>
        <w:t xml:space="preserve">Other examples of </w:t>
      </w:r>
      <w:proofErr w:type="spellStart"/>
      <w:r w:rsidRPr="000C1A46">
        <w:rPr>
          <w:iCs/>
        </w:rPr>
        <w:t>WECs</w:t>
      </w:r>
      <w:proofErr w:type="spellEnd"/>
      <w:r w:rsidRPr="000C1A46">
        <w:rPr>
          <w:iCs/>
        </w:rPr>
        <w:t xml:space="preserve"> include oscillating wave columns and oscillating wave converters (with the latter </w:t>
      </w:r>
      <w:r w:rsidR="00DF0F6D">
        <w:rPr>
          <w:iCs/>
        </w:rPr>
        <w:t xml:space="preserve">often </w:t>
      </w:r>
      <w:r w:rsidRPr="000C1A46">
        <w:rPr>
          <w:iCs/>
        </w:rPr>
        <w:t>being shore based), as well as point absorbers and over topping terminators</w:t>
      </w:r>
      <w:r w:rsidR="00DF0F6D">
        <w:rPr>
          <w:iCs/>
        </w:rPr>
        <w:t xml:space="preserve">—a </w:t>
      </w:r>
      <w:r w:rsidRPr="000C1A46">
        <w:rPr>
          <w:iCs/>
        </w:rPr>
        <w:t xml:space="preserve">plant in </w:t>
      </w:r>
      <w:proofErr w:type="spellStart"/>
      <w:r w:rsidRPr="000C1A46">
        <w:rPr>
          <w:iCs/>
        </w:rPr>
        <w:t>Toftestallen</w:t>
      </w:r>
      <w:proofErr w:type="spellEnd"/>
      <w:r w:rsidRPr="000C1A46">
        <w:rPr>
          <w:iCs/>
        </w:rPr>
        <w:t xml:space="preserve">, Norway built in 1985 </w:t>
      </w:r>
      <w:r w:rsidR="00DF0F6D">
        <w:rPr>
          <w:iCs/>
        </w:rPr>
        <w:t>is</w:t>
      </w:r>
      <w:r w:rsidR="00DF0F6D" w:rsidRPr="000C1A46">
        <w:rPr>
          <w:iCs/>
        </w:rPr>
        <w:t xml:space="preserve"> </w:t>
      </w:r>
      <w:r w:rsidRPr="000C1A46">
        <w:rPr>
          <w:iCs/>
        </w:rPr>
        <w:t xml:space="preserve">an example. The </w:t>
      </w:r>
      <w:proofErr w:type="spellStart"/>
      <w:r w:rsidR="00DF0F6D" w:rsidRPr="000C1A46">
        <w:rPr>
          <w:iCs/>
        </w:rPr>
        <w:t>Toftestallen</w:t>
      </w:r>
      <w:proofErr w:type="spellEnd"/>
      <w:r w:rsidR="00DF0F6D" w:rsidRPr="000C1A46">
        <w:rPr>
          <w:iCs/>
        </w:rPr>
        <w:t xml:space="preserve"> </w:t>
      </w:r>
      <w:r w:rsidRPr="000C1A46">
        <w:rPr>
          <w:iCs/>
        </w:rPr>
        <w:t>plant operated for three years before being destroyed by a severe winter storm in 1988.</w:t>
      </w:r>
    </w:p>
    <w:p w14:paraId="7E8AFEF0" w14:textId="77777777" w:rsidR="000C1A46" w:rsidRPr="000C1A46" w:rsidRDefault="000C1A46" w:rsidP="000C1A46">
      <w:pPr>
        <w:pStyle w:val="CA-Heading"/>
        <w:rPr>
          <w:lang w:val="en-GB"/>
        </w:rPr>
      </w:pPr>
      <w:r w:rsidRPr="000C1A46">
        <w:rPr>
          <w:lang w:val="en-GB"/>
        </w:rPr>
        <w:t xml:space="preserve">PRIVATE SECTOR INVESTMENT </w:t>
      </w:r>
    </w:p>
    <w:p w14:paraId="356345DC" w14:textId="639316E2" w:rsidR="000C1A46" w:rsidRPr="000C1A46" w:rsidRDefault="000C1A46" w:rsidP="000C1A46">
      <w:pPr>
        <w:pStyle w:val="CA-Body"/>
        <w:rPr>
          <w:iCs/>
        </w:rPr>
      </w:pPr>
      <w:r w:rsidRPr="000C1A46">
        <w:rPr>
          <w:iCs/>
        </w:rPr>
        <w:t>While private sector investment has</w:t>
      </w:r>
      <w:r w:rsidR="00816953">
        <w:rPr>
          <w:iCs/>
        </w:rPr>
        <w:t xml:space="preserve"> been</w:t>
      </w:r>
      <w:r w:rsidRPr="000C1A46">
        <w:rPr>
          <w:iCs/>
        </w:rPr>
        <w:t xml:space="preserve"> largely earmarked for tidal energy and offshore wind farms, there has been a notable increase of activity around wave energy power generation. This include</w:t>
      </w:r>
      <w:r w:rsidR="00B45E15">
        <w:rPr>
          <w:iCs/>
        </w:rPr>
        <w:t>s</w:t>
      </w:r>
      <w:r w:rsidRPr="000C1A46">
        <w:rPr>
          <w:iCs/>
        </w:rPr>
        <w:t xml:space="preserve"> pilot projects, patents, ocean wave resource assessments and deployment of new </w:t>
      </w:r>
      <w:proofErr w:type="spellStart"/>
      <w:r w:rsidRPr="000C1A46">
        <w:rPr>
          <w:iCs/>
        </w:rPr>
        <w:t>WEC</w:t>
      </w:r>
      <w:proofErr w:type="spellEnd"/>
      <w:r w:rsidRPr="000C1A46">
        <w:rPr>
          <w:iCs/>
        </w:rPr>
        <w:t xml:space="preserve"> technologies.</w:t>
      </w:r>
      <w:r w:rsidRPr="000C1A46">
        <w:rPr>
          <w:iCs/>
          <w:vertAlign w:val="superscript"/>
        </w:rPr>
        <w:endnoteReference w:id="5"/>
      </w:r>
      <w:r w:rsidRPr="000C1A46">
        <w:rPr>
          <w:iCs/>
        </w:rPr>
        <w:t xml:space="preserve">  Large utility companies, such as France’s </w:t>
      </w:r>
      <w:proofErr w:type="spellStart"/>
      <w:r w:rsidRPr="000C1A46">
        <w:rPr>
          <w:iCs/>
        </w:rPr>
        <w:t>EDF</w:t>
      </w:r>
      <w:proofErr w:type="spellEnd"/>
      <w:r w:rsidRPr="000C1A46">
        <w:rPr>
          <w:iCs/>
        </w:rPr>
        <w:t xml:space="preserve"> and Spain’s Iberdrola, along with engineering firms including ABB Group and Mitsubishi Heavy Industries, have recently entered the wave energy market. Indeed, a report by IRENA estimates that installed wave power capacity has reached </w:t>
      </w:r>
      <w:proofErr w:type="spellStart"/>
      <w:r w:rsidRPr="000C1A46">
        <w:rPr>
          <w:iCs/>
        </w:rPr>
        <w:t>2.31MW</w:t>
      </w:r>
      <w:proofErr w:type="spellEnd"/>
      <w:r w:rsidRPr="000C1A46">
        <w:rPr>
          <w:iCs/>
        </w:rPr>
        <w:t xml:space="preserve"> in 2020 and another </w:t>
      </w:r>
      <w:proofErr w:type="spellStart"/>
      <w:r w:rsidRPr="000C1A46">
        <w:rPr>
          <w:iCs/>
        </w:rPr>
        <w:t>100MW</w:t>
      </w:r>
      <w:proofErr w:type="spellEnd"/>
      <w:r w:rsidRPr="000C1A46">
        <w:rPr>
          <w:iCs/>
        </w:rPr>
        <w:t xml:space="preserve"> is expected to be added in the coming years.</w:t>
      </w:r>
      <w:r w:rsidRPr="000C1A46">
        <w:rPr>
          <w:iCs/>
          <w:vertAlign w:val="superscript"/>
        </w:rPr>
        <w:endnoteReference w:id="6"/>
      </w:r>
      <w:r w:rsidRPr="000C1A46">
        <w:rPr>
          <w:iCs/>
        </w:rPr>
        <w:t xml:space="preserve">  </w:t>
      </w:r>
    </w:p>
    <w:p w14:paraId="3C7BC863" w14:textId="1F5C6B6D" w:rsidR="000C1A46" w:rsidRPr="000C1A46" w:rsidRDefault="00BB1DF4" w:rsidP="000C1A46">
      <w:pPr>
        <w:pStyle w:val="CA-Body"/>
        <w:rPr>
          <w:iCs/>
        </w:rPr>
      </w:pPr>
      <w:r>
        <w:rPr>
          <w:iCs/>
        </w:rPr>
        <w:t>T</w:t>
      </w:r>
      <w:r w:rsidR="000C1A46" w:rsidRPr="000C1A46">
        <w:rPr>
          <w:iCs/>
        </w:rPr>
        <w:t xml:space="preserve">he </w:t>
      </w:r>
      <w:r w:rsidR="002059C8">
        <w:rPr>
          <w:iCs/>
        </w:rPr>
        <w:t>US</w:t>
      </w:r>
      <w:r w:rsidR="000C1A46" w:rsidRPr="000C1A46">
        <w:rPr>
          <w:iCs/>
        </w:rPr>
        <w:t xml:space="preserve"> issued its first ever wave energy lease for federal waters off the West Coast in February 2021. The research lease concerns a proposed $80 million open ocean wave energy test center near Oregon. It is expected to cover approximately 2.65 square miles and will consist of four test berths supporting the testing of up to 20 </w:t>
      </w:r>
      <w:proofErr w:type="spellStart"/>
      <w:r w:rsidR="000C1A46" w:rsidRPr="000C1A46">
        <w:rPr>
          <w:iCs/>
        </w:rPr>
        <w:t>WECs</w:t>
      </w:r>
      <w:proofErr w:type="spellEnd"/>
      <w:r w:rsidR="000C1A46" w:rsidRPr="000C1A46">
        <w:rPr>
          <w:iCs/>
        </w:rPr>
        <w:t>, with an installed capacity of up 20 MW. This is a significant development which follows the assessment completed towards the end of last year by the Pacific Northwest National Laboratory</w:t>
      </w:r>
      <w:r>
        <w:rPr>
          <w:iCs/>
        </w:rPr>
        <w:t xml:space="preserve">, which </w:t>
      </w:r>
      <w:r w:rsidR="00816953">
        <w:rPr>
          <w:iCs/>
        </w:rPr>
        <w:t xml:space="preserve"> </w:t>
      </w:r>
      <w:r w:rsidR="000C1A46" w:rsidRPr="000C1A46">
        <w:rPr>
          <w:iCs/>
        </w:rPr>
        <w:t xml:space="preserve">identified the coastlines of Washington and Oregon as the most promising areas for extracting clean power from the West Coast waves. </w:t>
      </w:r>
    </w:p>
    <w:p w14:paraId="73C35208" w14:textId="0FC14DA5" w:rsidR="000C1A46" w:rsidRPr="000C1A46" w:rsidRDefault="000C1A46" w:rsidP="000C1A46">
      <w:pPr>
        <w:pStyle w:val="CA-Body"/>
        <w:rPr>
          <w:iCs/>
        </w:rPr>
      </w:pPr>
      <w:r w:rsidRPr="000C1A46">
        <w:rPr>
          <w:iCs/>
        </w:rPr>
        <w:t xml:space="preserve">The United Kingdom (UK) is </w:t>
      </w:r>
      <w:r w:rsidR="00717C20">
        <w:rPr>
          <w:iCs/>
        </w:rPr>
        <w:t>also</w:t>
      </w:r>
      <w:r w:rsidRPr="000C1A46">
        <w:rPr>
          <w:iCs/>
        </w:rPr>
        <w:t xml:space="preserve"> at the forefront of the global wave energy sector. </w:t>
      </w:r>
      <w:r w:rsidR="00717C20">
        <w:rPr>
          <w:iCs/>
        </w:rPr>
        <w:t>O</w:t>
      </w:r>
      <w:r w:rsidRPr="000C1A46">
        <w:rPr>
          <w:iCs/>
        </w:rPr>
        <w:t>rganizations such as the UK Marine Energy Council, Scottish Renewables and the European Marine Energy Centre, are aiming to secure revenue support and create a more accessible way forward for the sector. According to a report by Scottish Renewables issued in 2019, the UK now has 23 wave developers.</w:t>
      </w:r>
      <w:r w:rsidRPr="000C1A46">
        <w:rPr>
          <w:iCs/>
          <w:vertAlign w:val="superscript"/>
        </w:rPr>
        <w:endnoteReference w:id="7"/>
      </w:r>
      <w:r w:rsidRPr="000C1A46">
        <w:rPr>
          <w:iCs/>
        </w:rPr>
        <w:t xml:space="preserve">  Given its net zero targets for 2050, exploitation of marine energy resources, including wave </w:t>
      </w:r>
      <w:r w:rsidRPr="000C1A46">
        <w:rPr>
          <w:iCs/>
        </w:rPr>
        <w:t xml:space="preserve">power, is likely to play a growing role in reducing emissions. </w:t>
      </w:r>
    </w:p>
    <w:p w14:paraId="272EF578" w14:textId="347C42A9" w:rsidR="000C1A46" w:rsidRPr="000C1A46" w:rsidRDefault="000C1A46" w:rsidP="000C1A46">
      <w:pPr>
        <w:pStyle w:val="CA-Body"/>
        <w:rPr>
          <w:iCs/>
        </w:rPr>
      </w:pPr>
      <w:r w:rsidRPr="000C1A46">
        <w:rPr>
          <w:iCs/>
        </w:rPr>
        <w:t xml:space="preserve">In Europe, developers </w:t>
      </w:r>
      <w:r w:rsidR="007F0817">
        <w:rPr>
          <w:iCs/>
        </w:rPr>
        <w:t>focus</w:t>
      </w:r>
      <w:r w:rsidRPr="000C1A46">
        <w:rPr>
          <w:iCs/>
        </w:rPr>
        <w:t xml:space="preserve"> their efforts on piloting wave power technology on a smaller scale, with the aim of pushing it towards greater economic competitiveness. The Swedish company Eco Wave Power, for example, in 2014 launched its trial project in Israel, which generates 100 kW for the country’s grid. In 2019, it partnered with </w:t>
      </w:r>
      <w:proofErr w:type="spellStart"/>
      <w:r w:rsidRPr="000C1A46">
        <w:rPr>
          <w:iCs/>
        </w:rPr>
        <w:t>EDF</w:t>
      </w:r>
      <w:proofErr w:type="spellEnd"/>
      <w:r w:rsidRPr="000C1A46">
        <w:rPr>
          <w:iCs/>
        </w:rPr>
        <w:t xml:space="preserve"> and now appears to target future projects in Morocco, Vietnam and Australia. </w:t>
      </w:r>
    </w:p>
    <w:p w14:paraId="4F8BBA1C" w14:textId="77777777" w:rsidR="000C1A46" w:rsidRPr="000C1A46" w:rsidRDefault="000C1A46" w:rsidP="000C1A46">
      <w:pPr>
        <w:pStyle w:val="CA-Heading"/>
        <w:rPr>
          <w:lang w:val="en-GB"/>
        </w:rPr>
      </w:pPr>
      <w:r w:rsidRPr="000C1A46">
        <w:rPr>
          <w:lang w:val="en-GB"/>
        </w:rPr>
        <w:t>KEY CHALLENGES</w:t>
      </w:r>
    </w:p>
    <w:p w14:paraId="3E6FA2E2" w14:textId="0FFB34E6" w:rsidR="000C1A46" w:rsidRPr="000C1A46" w:rsidRDefault="000C1A46" w:rsidP="000C1A46">
      <w:pPr>
        <w:pStyle w:val="CA-Body"/>
        <w:rPr>
          <w:iCs/>
        </w:rPr>
      </w:pPr>
      <w:r w:rsidRPr="000C1A46">
        <w:rPr>
          <w:iCs/>
        </w:rPr>
        <w:t xml:space="preserve">The harnessing of wave power is still </w:t>
      </w:r>
      <w:r w:rsidR="005456C7">
        <w:rPr>
          <w:iCs/>
        </w:rPr>
        <w:t xml:space="preserve">an emerging </w:t>
      </w:r>
      <w:r w:rsidRPr="000C1A46">
        <w:rPr>
          <w:iCs/>
        </w:rPr>
        <w:t>technology. Owing to its optimal characteristics, such as the modular nature of devices, wide availability of resource and low emissions, it attract</w:t>
      </w:r>
      <w:r w:rsidR="005456C7">
        <w:rPr>
          <w:iCs/>
        </w:rPr>
        <w:t>s</w:t>
      </w:r>
      <w:r w:rsidRPr="000C1A46">
        <w:rPr>
          <w:iCs/>
        </w:rPr>
        <w:t xml:space="preserve"> interest from both the</w:t>
      </w:r>
      <w:r w:rsidR="005456C7">
        <w:rPr>
          <w:iCs/>
        </w:rPr>
        <w:t xml:space="preserve"> energy</w:t>
      </w:r>
      <w:r w:rsidRPr="000C1A46">
        <w:rPr>
          <w:iCs/>
        </w:rPr>
        <w:t xml:space="preserve"> industry and academia globally. </w:t>
      </w:r>
    </w:p>
    <w:p w14:paraId="5BC8825B" w14:textId="394197C1" w:rsidR="000C1A46" w:rsidRPr="000C1A46" w:rsidRDefault="000C1A46" w:rsidP="000C1A46">
      <w:pPr>
        <w:pStyle w:val="CA-Body"/>
        <w:rPr>
          <w:iCs/>
        </w:rPr>
      </w:pPr>
      <w:r w:rsidRPr="000C1A46">
        <w:rPr>
          <w:iCs/>
        </w:rPr>
        <w:t xml:space="preserve">However, due to its complexity, no single device design has </w:t>
      </w:r>
      <w:r w:rsidR="00A92B4E">
        <w:rPr>
          <w:iCs/>
        </w:rPr>
        <w:t>emerged as</w:t>
      </w:r>
      <w:r w:rsidRPr="000C1A46">
        <w:rPr>
          <w:iCs/>
        </w:rPr>
        <w:t xml:space="preserve"> optimal. As such, although wind technology </w:t>
      </w:r>
      <w:r w:rsidR="00A92B4E">
        <w:rPr>
          <w:iCs/>
        </w:rPr>
        <w:t>boasts</w:t>
      </w:r>
      <w:r w:rsidRPr="000C1A46">
        <w:rPr>
          <w:iCs/>
        </w:rPr>
        <w:t xml:space="preserve"> a sustained degree of R&amp;D and investment, wave power continue</w:t>
      </w:r>
      <w:r w:rsidR="00A92B4E">
        <w:rPr>
          <w:iCs/>
        </w:rPr>
        <w:t>s</w:t>
      </w:r>
      <w:r w:rsidRPr="000C1A46">
        <w:rPr>
          <w:iCs/>
        </w:rPr>
        <w:t xml:space="preserve"> to lag behind. </w:t>
      </w:r>
    </w:p>
    <w:p w14:paraId="363DB720" w14:textId="37920A8B" w:rsidR="000C1A46" w:rsidRPr="000C1A46" w:rsidRDefault="000C1A46" w:rsidP="000C1A46">
      <w:pPr>
        <w:pStyle w:val="CA-Body"/>
        <w:rPr>
          <w:iCs/>
        </w:rPr>
      </w:pPr>
      <w:r w:rsidRPr="000C1A46">
        <w:rPr>
          <w:iCs/>
        </w:rPr>
        <w:t xml:space="preserve">Among the core obstacles facing the </w:t>
      </w:r>
      <w:r w:rsidR="00FB0388">
        <w:rPr>
          <w:iCs/>
        </w:rPr>
        <w:t xml:space="preserve">wave power </w:t>
      </w:r>
      <w:r w:rsidRPr="000C1A46">
        <w:rPr>
          <w:iCs/>
        </w:rPr>
        <w:t>industry is developing technology which is capable of withstanding harsh environmental conditions</w:t>
      </w:r>
      <w:r w:rsidR="00FB0388">
        <w:rPr>
          <w:iCs/>
        </w:rPr>
        <w:t xml:space="preserve"> and extreme ocean weather</w:t>
      </w:r>
      <w:r w:rsidRPr="000C1A46">
        <w:rPr>
          <w:iCs/>
        </w:rPr>
        <w:t xml:space="preserve">, </w:t>
      </w:r>
      <w:r w:rsidR="00FB0388">
        <w:rPr>
          <w:iCs/>
        </w:rPr>
        <w:t xml:space="preserve">energy storage, and </w:t>
      </w:r>
      <w:r w:rsidRPr="000C1A46">
        <w:rPr>
          <w:iCs/>
        </w:rPr>
        <w:t>consisten</w:t>
      </w:r>
      <w:r w:rsidR="00E80DDB">
        <w:rPr>
          <w:iCs/>
        </w:rPr>
        <w:t>cy of</w:t>
      </w:r>
      <w:r w:rsidRPr="000C1A46">
        <w:rPr>
          <w:iCs/>
        </w:rPr>
        <w:t xml:space="preserve"> supply in sufficiently large amounts. </w:t>
      </w:r>
    </w:p>
    <w:p w14:paraId="78A706D6" w14:textId="5FE65066" w:rsidR="000C1A46" w:rsidRPr="000C1A46" w:rsidRDefault="000C1A46" w:rsidP="000C1A46">
      <w:pPr>
        <w:pStyle w:val="CA-Body"/>
        <w:rPr>
          <w:iCs/>
        </w:rPr>
      </w:pPr>
      <w:r w:rsidRPr="000C1A46">
        <w:rPr>
          <w:iCs/>
        </w:rPr>
        <w:t xml:space="preserve">Size density of </w:t>
      </w:r>
      <w:proofErr w:type="spellStart"/>
      <w:r w:rsidRPr="000C1A46">
        <w:rPr>
          <w:iCs/>
        </w:rPr>
        <w:t>WEC</w:t>
      </w:r>
      <w:proofErr w:type="spellEnd"/>
      <w:r w:rsidRPr="000C1A46">
        <w:rPr>
          <w:iCs/>
        </w:rPr>
        <w:t xml:space="preserve"> systems is another </w:t>
      </w:r>
      <w:r w:rsidR="00E80DDB">
        <w:rPr>
          <w:iCs/>
        </w:rPr>
        <w:t>challenge</w:t>
      </w:r>
      <w:r w:rsidRPr="000C1A46">
        <w:rPr>
          <w:iCs/>
        </w:rPr>
        <w:t xml:space="preserve">. </w:t>
      </w:r>
      <w:r w:rsidR="005239FA">
        <w:rPr>
          <w:iCs/>
        </w:rPr>
        <w:t xml:space="preserve">The focus here is on </w:t>
      </w:r>
      <w:r w:rsidRPr="000C1A46">
        <w:rPr>
          <w:iCs/>
        </w:rPr>
        <w:t xml:space="preserve">building wave energy farms capable of demonstrating capacity upwards of 20 MW, while utilizing new technology that occupies minimum space yet provides a sufficiently large output.  </w:t>
      </w:r>
    </w:p>
    <w:p w14:paraId="3ABE3322" w14:textId="77777777" w:rsidR="000C1A46" w:rsidRPr="000C1A46" w:rsidRDefault="000C1A46" w:rsidP="000C1A46">
      <w:pPr>
        <w:pStyle w:val="CA-Body"/>
        <w:rPr>
          <w:iCs/>
        </w:rPr>
      </w:pPr>
      <w:proofErr w:type="spellStart"/>
      <w:r w:rsidRPr="000C1A46">
        <w:rPr>
          <w:iCs/>
        </w:rPr>
        <w:t>WECs</w:t>
      </w:r>
      <w:proofErr w:type="spellEnd"/>
      <w:r w:rsidRPr="000C1A46">
        <w:rPr>
          <w:iCs/>
        </w:rPr>
        <w:t xml:space="preserve"> are also expensive to maintain. In fact, it has been estimated that the operational expenses can account for as much as 10% of the total cost of investment.</w:t>
      </w:r>
      <w:r w:rsidRPr="000C1A46">
        <w:rPr>
          <w:iCs/>
          <w:vertAlign w:val="superscript"/>
        </w:rPr>
        <w:endnoteReference w:id="8"/>
      </w:r>
      <w:r w:rsidRPr="000C1A46">
        <w:rPr>
          <w:iCs/>
        </w:rPr>
        <w:t xml:space="preserve">  </w:t>
      </w:r>
    </w:p>
    <w:p w14:paraId="2DBC6EB4" w14:textId="77777777" w:rsidR="000C1A46" w:rsidRPr="000C1A46" w:rsidRDefault="000C1A46" w:rsidP="000C1A46">
      <w:pPr>
        <w:pStyle w:val="CA-Body"/>
        <w:rPr>
          <w:iCs/>
        </w:rPr>
      </w:pPr>
      <w:r w:rsidRPr="000C1A46">
        <w:rPr>
          <w:iCs/>
        </w:rPr>
        <w:t>Innovation is not just a matter of developing new devices; it also relies on the development of new policies allowing deployment of innovations to the market at a rapid enough speed.</w:t>
      </w:r>
      <w:r w:rsidRPr="000C1A46">
        <w:rPr>
          <w:iCs/>
          <w:vertAlign w:val="superscript"/>
        </w:rPr>
        <w:endnoteReference w:id="9"/>
      </w:r>
      <w:r w:rsidRPr="000C1A46">
        <w:rPr>
          <w:iCs/>
        </w:rPr>
        <w:t xml:space="preserve">  To that end, a clear system governing marine spaces and marine resource management rights allocation is crucial to increase investor confidence and facilitate eventual commercialization of this technology.  </w:t>
      </w:r>
    </w:p>
    <w:p w14:paraId="30EFB094" w14:textId="77777777" w:rsidR="000C1A46" w:rsidRPr="000C1A46" w:rsidRDefault="000C1A46" w:rsidP="000C1A46">
      <w:pPr>
        <w:pStyle w:val="CA-Heading"/>
        <w:rPr>
          <w:lang w:val="en-GB"/>
        </w:rPr>
      </w:pPr>
      <w:r w:rsidRPr="000C1A46">
        <w:rPr>
          <w:lang w:val="en-GB"/>
        </w:rPr>
        <w:t xml:space="preserve">WHAT’S NEXT FOR WAVE POWER? </w:t>
      </w:r>
    </w:p>
    <w:p w14:paraId="7655F8A7" w14:textId="2D37D945" w:rsidR="000C1A46" w:rsidRPr="000C1A46" w:rsidRDefault="000C1A46" w:rsidP="000C1A46">
      <w:pPr>
        <w:pStyle w:val="CA-Body"/>
        <w:rPr>
          <w:iCs/>
        </w:rPr>
      </w:pPr>
      <w:r w:rsidRPr="000C1A46">
        <w:rPr>
          <w:iCs/>
        </w:rPr>
        <w:t>Ultimately, the degree of private sector</w:t>
      </w:r>
      <w:r w:rsidR="00D11BAF">
        <w:rPr>
          <w:iCs/>
        </w:rPr>
        <w:t xml:space="preserve"> investment</w:t>
      </w:r>
      <w:r w:rsidRPr="000C1A46">
        <w:rPr>
          <w:iCs/>
        </w:rPr>
        <w:t>, including debt</w:t>
      </w:r>
      <w:r w:rsidR="00D11BAF">
        <w:rPr>
          <w:iCs/>
        </w:rPr>
        <w:t xml:space="preserve"> </w:t>
      </w:r>
      <w:r w:rsidRPr="000C1A46">
        <w:rPr>
          <w:iCs/>
        </w:rPr>
        <w:t>financing</w:t>
      </w:r>
      <w:r w:rsidR="00D11BAF">
        <w:rPr>
          <w:iCs/>
        </w:rPr>
        <w:t>,</w:t>
      </w:r>
      <w:r w:rsidRPr="000C1A46">
        <w:rPr>
          <w:iCs/>
        </w:rPr>
        <w:t xml:space="preserve"> is going to depend on the bankability of these projects. This in turn depend</w:t>
      </w:r>
      <w:r w:rsidR="0061643F">
        <w:rPr>
          <w:iCs/>
        </w:rPr>
        <w:t>s</w:t>
      </w:r>
      <w:r w:rsidRPr="000C1A46">
        <w:rPr>
          <w:iCs/>
        </w:rPr>
        <w:t xml:space="preserve"> on a favorable policy landscape, reliable forecasts, </w:t>
      </w:r>
      <w:r w:rsidRPr="000C1A46">
        <w:rPr>
          <w:iCs/>
        </w:rPr>
        <w:lastRenderedPageBreak/>
        <w:t xml:space="preserve">demonstrable efficiency and steadiness of supply. While the comparable novelty associated with the sector </w:t>
      </w:r>
      <w:r w:rsidR="0061643F">
        <w:rPr>
          <w:iCs/>
        </w:rPr>
        <w:t>provides</w:t>
      </w:r>
      <w:r w:rsidRPr="000C1A46">
        <w:rPr>
          <w:iCs/>
        </w:rPr>
        <w:t xml:space="preserve"> challeng</w:t>
      </w:r>
      <w:r w:rsidR="0061643F">
        <w:rPr>
          <w:iCs/>
        </w:rPr>
        <w:t>es</w:t>
      </w:r>
      <w:r w:rsidR="00D11BAF">
        <w:rPr>
          <w:iCs/>
        </w:rPr>
        <w:t xml:space="preserve"> </w:t>
      </w:r>
      <w:r w:rsidRPr="000C1A46">
        <w:rPr>
          <w:iCs/>
        </w:rPr>
        <w:t>to succe</w:t>
      </w:r>
      <w:r w:rsidR="00FD28DB">
        <w:rPr>
          <w:iCs/>
        </w:rPr>
        <w:t>ss</w:t>
      </w:r>
      <w:r w:rsidRPr="000C1A46">
        <w:rPr>
          <w:iCs/>
        </w:rPr>
        <w:t xml:space="preserve">, the global efforts to accelerate transition to net zero are giving wave power generation a new lease on life. </w:t>
      </w:r>
    </w:p>
    <w:p w14:paraId="5B31052B" w14:textId="23863BCC" w:rsidR="000C1A46" w:rsidRPr="000C1A46" w:rsidRDefault="000C1A46" w:rsidP="000C1A46">
      <w:pPr>
        <w:pStyle w:val="CA-Body"/>
        <w:rPr>
          <w:iCs/>
        </w:rPr>
      </w:pPr>
      <w:r w:rsidRPr="000C1A46">
        <w:rPr>
          <w:iCs/>
        </w:rPr>
        <w:t xml:space="preserve">Provided that reliable technology, methods of forecasting and cost-efficient operations can be established, the road ahead could be exciting. To that end, companies such as Eco Wave Power are already driving technology innovation, including developing software to monitor wave power generation in real time, which </w:t>
      </w:r>
      <w:r w:rsidR="00332C0A">
        <w:rPr>
          <w:iCs/>
        </w:rPr>
        <w:t>should</w:t>
      </w:r>
      <w:r w:rsidRPr="000C1A46">
        <w:rPr>
          <w:iCs/>
        </w:rPr>
        <w:t xml:space="preserve"> help</w:t>
      </w:r>
      <w:r w:rsidR="00D11BAF">
        <w:rPr>
          <w:iCs/>
        </w:rPr>
        <w:t xml:space="preserve"> </w:t>
      </w:r>
      <w:r w:rsidRPr="000C1A46">
        <w:rPr>
          <w:iCs/>
        </w:rPr>
        <w:t>enable rapid commercialization.</w:t>
      </w:r>
      <w:r w:rsidRPr="000C1A46">
        <w:rPr>
          <w:iCs/>
          <w:vertAlign w:val="superscript"/>
        </w:rPr>
        <w:endnoteReference w:id="10"/>
      </w:r>
      <w:r w:rsidRPr="000C1A46">
        <w:rPr>
          <w:iCs/>
        </w:rPr>
        <w:t xml:space="preserve">  </w:t>
      </w:r>
    </w:p>
    <w:p w14:paraId="4DADAED0" w14:textId="2A2FFCE1" w:rsidR="003E2A23" w:rsidRDefault="003E2A23" w:rsidP="00944E00">
      <w:pPr>
        <w:pStyle w:val="CA-Body"/>
        <w:sectPr w:rsidR="003E2A23" w:rsidSect="009E6090">
          <w:endnotePr>
            <w:numFmt w:val="decimal"/>
          </w:endnotePr>
          <w:type w:val="continuous"/>
          <w:pgSz w:w="12240" w:h="15840" w:code="1"/>
          <w:pgMar w:top="720" w:right="720" w:bottom="630" w:left="720" w:header="540" w:footer="535" w:gutter="0"/>
          <w:pgNumType w:start="1"/>
          <w:cols w:num="2" w:space="720"/>
          <w:titlePg/>
          <w:docGrid w:linePitch="360"/>
        </w:sectPr>
      </w:pPr>
    </w:p>
    <w:tbl>
      <w:tblPr>
        <w:tblW w:w="10890" w:type="dxa"/>
        <w:tblInd w:w="-180" w:type="dxa"/>
        <w:tblLayout w:type="fixed"/>
        <w:tblCellMar>
          <w:left w:w="0" w:type="dxa"/>
          <w:right w:w="0" w:type="dxa"/>
        </w:tblCellMar>
        <w:tblLook w:val="04A0" w:firstRow="1" w:lastRow="0" w:firstColumn="1" w:lastColumn="0" w:noHBand="0" w:noVBand="1"/>
      </w:tblPr>
      <w:tblGrid>
        <w:gridCol w:w="2017"/>
        <w:gridCol w:w="348"/>
        <w:gridCol w:w="2135"/>
        <w:gridCol w:w="3568"/>
        <w:gridCol w:w="813"/>
        <w:gridCol w:w="2009"/>
      </w:tblGrid>
      <w:tr w:rsidR="00C508B5" w:rsidRPr="00C23E7F" w14:paraId="29B3EF9D" w14:textId="77777777" w:rsidTr="009E6090">
        <w:trPr>
          <w:trHeight w:hRule="exact" w:val="316"/>
        </w:trPr>
        <w:tc>
          <w:tcPr>
            <w:tcW w:w="2017" w:type="dxa"/>
            <w:tcBorders>
              <w:top w:val="single" w:sz="4" w:space="0" w:color="F2F2F2" w:themeColor="background1" w:themeShade="F2"/>
            </w:tcBorders>
            <w:vAlign w:val="center"/>
          </w:tcPr>
          <w:bookmarkEnd w:id="1"/>
          <w:p w14:paraId="5D38AEF8" w14:textId="1957C89B" w:rsidR="00C508B5" w:rsidRPr="00C23E7F" w:rsidRDefault="00A50DDC" w:rsidP="00A50DDC">
            <w:pPr>
              <w:rPr>
                <w:rFonts w:ascii="Arial" w:hAnsi="Arial" w:cs="Arial"/>
                <w:noProof/>
                <w:color w:val="3C230A"/>
                <w:sz w:val="18"/>
                <w:szCs w:val="20"/>
              </w:rPr>
            </w:pPr>
            <w:r>
              <w:rPr>
                <w:rFonts w:ascii="Arial" w:hAnsi="Arial" w:cs="Arial"/>
                <w:noProof/>
                <w:color w:val="3C230A"/>
                <w:sz w:val="18"/>
                <w:szCs w:val="20"/>
              </w:rPr>
              <w:t>Contacts</w:t>
            </w:r>
          </w:p>
        </w:tc>
        <w:tc>
          <w:tcPr>
            <w:tcW w:w="348" w:type="dxa"/>
            <w:tcBorders>
              <w:top w:val="single" w:sz="4" w:space="0" w:color="F2F2F2" w:themeColor="background1" w:themeShade="F2"/>
            </w:tcBorders>
            <w:vAlign w:val="center"/>
          </w:tcPr>
          <w:p w14:paraId="629D3A75" w14:textId="77777777" w:rsidR="00C508B5" w:rsidRDefault="00C508B5" w:rsidP="00A50DDC">
            <w:pPr>
              <w:rPr>
                <w:rFonts w:ascii="inherit" w:hAnsi="inherit" w:cs="Lucida Sans Unicode"/>
                <w:noProof/>
                <w:color w:val="372618"/>
                <w:sz w:val="17"/>
                <w:szCs w:val="17"/>
              </w:rPr>
            </w:pPr>
          </w:p>
        </w:tc>
        <w:tc>
          <w:tcPr>
            <w:tcW w:w="2135" w:type="dxa"/>
            <w:tcBorders>
              <w:top w:val="single" w:sz="4" w:space="0" w:color="F2F2F2" w:themeColor="background1" w:themeShade="F2"/>
            </w:tcBorders>
            <w:vAlign w:val="center"/>
          </w:tcPr>
          <w:p w14:paraId="44D87697" w14:textId="77777777" w:rsidR="00C508B5" w:rsidRDefault="00C508B5" w:rsidP="00A50DDC">
            <w:pPr>
              <w:rPr>
                <w:rFonts w:ascii="inherit" w:hAnsi="inherit" w:cs="Lucida Sans Unicode"/>
                <w:noProof/>
                <w:color w:val="372618"/>
                <w:sz w:val="17"/>
                <w:szCs w:val="17"/>
              </w:rPr>
            </w:pPr>
          </w:p>
        </w:tc>
        <w:tc>
          <w:tcPr>
            <w:tcW w:w="3568" w:type="dxa"/>
            <w:tcBorders>
              <w:top w:val="single" w:sz="4" w:space="0" w:color="F2F2F2" w:themeColor="background1" w:themeShade="F2"/>
            </w:tcBorders>
            <w:vAlign w:val="center"/>
          </w:tcPr>
          <w:p w14:paraId="3F4A61C3" w14:textId="77777777" w:rsidR="00C508B5" w:rsidRDefault="00C508B5" w:rsidP="00A50DDC">
            <w:pPr>
              <w:rPr>
                <w:rFonts w:ascii="inherit" w:hAnsi="inherit" w:cs="Lucida Sans Unicode"/>
                <w:noProof/>
                <w:color w:val="372618"/>
                <w:sz w:val="17"/>
                <w:szCs w:val="17"/>
              </w:rPr>
            </w:pPr>
          </w:p>
        </w:tc>
        <w:tc>
          <w:tcPr>
            <w:tcW w:w="813" w:type="dxa"/>
            <w:tcBorders>
              <w:top w:val="single" w:sz="4" w:space="0" w:color="F2F2F2" w:themeColor="background1" w:themeShade="F2"/>
            </w:tcBorders>
            <w:vAlign w:val="center"/>
          </w:tcPr>
          <w:p w14:paraId="239546B1" w14:textId="77777777" w:rsidR="00C508B5" w:rsidRPr="00C23E7F" w:rsidRDefault="00C508B5" w:rsidP="00A50DDC">
            <w:pPr>
              <w:rPr>
                <w:rFonts w:ascii="Arial" w:hAnsi="Arial" w:cs="Arial"/>
                <w:noProof/>
                <w:color w:val="3C230A"/>
                <w:sz w:val="18"/>
                <w:szCs w:val="20"/>
              </w:rPr>
            </w:pPr>
          </w:p>
        </w:tc>
        <w:tc>
          <w:tcPr>
            <w:tcW w:w="2009" w:type="dxa"/>
            <w:tcBorders>
              <w:top w:val="single" w:sz="4" w:space="0" w:color="F2F2F2" w:themeColor="background1" w:themeShade="F2"/>
            </w:tcBorders>
            <w:vAlign w:val="center"/>
          </w:tcPr>
          <w:p w14:paraId="30C5A767" w14:textId="77777777" w:rsidR="00C508B5" w:rsidRPr="00C23E7F" w:rsidRDefault="00C508B5" w:rsidP="00A50DDC">
            <w:pPr>
              <w:rPr>
                <w:rFonts w:ascii="Arial" w:hAnsi="Arial" w:cs="Arial"/>
                <w:noProof/>
                <w:color w:val="3C230A"/>
                <w:sz w:val="18"/>
                <w:szCs w:val="20"/>
              </w:rPr>
            </w:pPr>
          </w:p>
        </w:tc>
      </w:tr>
      <w:tr w:rsidR="000C1A46" w:rsidRPr="00C23E7F" w14:paraId="59E88AF5" w14:textId="77777777" w:rsidTr="009E6090">
        <w:trPr>
          <w:trHeight w:hRule="exact" w:val="2002"/>
        </w:trPr>
        <w:tc>
          <w:tcPr>
            <w:tcW w:w="2017" w:type="dxa"/>
          </w:tcPr>
          <w:p w14:paraId="76FC21AA" w14:textId="786DD5AB" w:rsidR="000C1A46" w:rsidRPr="00C23E7F" w:rsidRDefault="000C1A46" w:rsidP="00A50DDC">
            <w:pPr>
              <w:rPr>
                <w:rFonts w:ascii="Arial" w:hAnsi="Arial" w:cs="Arial"/>
                <w:noProof/>
                <w:color w:val="3C230A"/>
                <w:sz w:val="18"/>
                <w:szCs w:val="20"/>
              </w:rPr>
            </w:pPr>
            <w:r>
              <w:rPr>
                <w:noProof/>
              </w:rPr>
              <w:drawing>
                <wp:inline distT="0" distB="0" distL="0" distR="0" wp14:anchorId="28AB00A7" wp14:editId="4344C023">
                  <wp:extent cx="1266190" cy="126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51636"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67716" cy="1267716"/>
                          </a:xfrm>
                          <a:prstGeom prst="rect">
                            <a:avLst/>
                          </a:prstGeom>
                          <a:noFill/>
                          <a:ln>
                            <a:noFill/>
                          </a:ln>
                        </pic:spPr>
                      </pic:pic>
                    </a:graphicData>
                  </a:graphic>
                </wp:inline>
              </w:drawing>
            </w:r>
          </w:p>
        </w:tc>
        <w:tc>
          <w:tcPr>
            <w:tcW w:w="348" w:type="dxa"/>
          </w:tcPr>
          <w:p w14:paraId="41A46979" w14:textId="77777777" w:rsidR="000C1A46" w:rsidRDefault="000C1A46" w:rsidP="00A50DDC">
            <w:pPr>
              <w:rPr>
                <w:rFonts w:ascii="inherit" w:hAnsi="inherit" w:cs="Lucida Sans Unicode"/>
                <w:noProof/>
                <w:color w:val="372618"/>
                <w:sz w:val="17"/>
                <w:szCs w:val="17"/>
              </w:rPr>
            </w:pPr>
          </w:p>
        </w:tc>
        <w:tc>
          <w:tcPr>
            <w:tcW w:w="2135" w:type="dxa"/>
          </w:tcPr>
          <w:p w14:paraId="5B6F2464" w14:textId="74D41C2D" w:rsidR="000C1A46" w:rsidRPr="00C23E7F" w:rsidRDefault="000C1A46" w:rsidP="00A50DDC">
            <w:pPr>
              <w:rPr>
                <w:rFonts w:ascii="Arial" w:hAnsi="Arial" w:cs="Arial"/>
                <w:noProof/>
                <w:color w:val="3C230A"/>
                <w:sz w:val="18"/>
                <w:szCs w:val="20"/>
              </w:rPr>
            </w:pPr>
            <w:r>
              <w:rPr>
                <w:noProof/>
              </w:rPr>
              <w:drawing>
                <wp:inline distT="0" distB="0" distL="0" distR="0" wp14:anchorId="0849D68C" wp14:editId="13B8776D">
                  <wp:extent cx="1231392" cy="1231392"/>
                  <wp:effectExtent l="0"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0695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231912" cy="1231912"/>
                          </a:xfrm>
                          <a:prstGeom prst="rect">
                            <a:avLst/>
                          </a:prstGeom>
                          <a:noFill/>
                          <a:ln>
                            <a:noFill/>
                          </a:ln>
                        </pic:spPr>
                      </pic:pic>
                    </a:graphicData>
                  </a:graphic>
                </wp:inline>
              </w:drawing>
            </w:r>
          </w:p>
        </w:tc>
        <w:tc>
          <w:tcPr>
            <w:tcW w:w="3568" w:type="dxa"/>
          </w:tcPr>
          <w:p w14:paraId="51D3FD93" w14:textId="77777777" w:rsidR="000C1A46" w:rsidRPr="00C23E7F" w:rsidRDefault="000C1A46" w:rsidP="00A50DDC">
            <w:pPr>
              <w:rPr>
                <w:rFonts w:ascii="Arial" w:hAnsi="Arial" w:cs="Arial"/>
                <w:noProof/>
                <w:color w:val="3C230A"/>
                <w:sz w:val="18"/>
                <w:szCs w:val="20"/>
              </w:rPr>
            </w:pPr>
          </w:p>
        </w:tc>
        <w:tc>
          <w:tcPr>
            <w:tcW w:w="813" w:type="dxa"/>
          </w:tcPr>
          <w:p w14:paraId="4CB3C3CC" w14:textId="77777777" w:rsidR="000C1A46" w:rsidRPr="00C23E7F" w:rsidRDefault="000C1A46" w:rsidP="00A50DDC">
            <w:pPr>
              <w:rPr>
                <w:rFonts w:ascii="Arial" w:hAnsi="Arial" w:cs="Arial"/>
                <w:noProof/>
                <w:color w:val="3C230A"/>
                <w:sz w:val="18"/>
                <w:szCs w:val="20"/>
              </w:rPr>
            </w:pPr>
          </w:p>
        </w:tc>
        <w:tc>
          <w:tcPr>
            <w:tcW w:w="2009" w:type="dxa"/>
          </w:tcPr>
          <w:p w14:paraId="276B4952" w14:textId="77777777" w:rsidR="000C1A46" w:rsidRPr="00C23E7F" w:rsidRDefault="000C1A46" w:rsidP="00A50DDC">
            <w:pPr>
              <w:rPr>
                <w:rFonts w:ascii="Arial" w:hAnsi="Arial" w:cs="Arial"/>
                <w:noProof/>
                <w:color w:val="3C230A"/>
                <w:sz w:val="18"/>
                <w:szCs w:val="20"/>
              </w:rPr>
            </w:pPr>
          </w:p>
        </w:tc>
      </w:tr>
      <w:tr w:rsidR="000C1A46" w:rsidRPr="00C23E7F" w14:paraId="210A1CC7" w14:textId="77777777" w:rsidTr="009E6090">
        <w:trPr>
          <w:trHeight w:val="1123"/>
        </w:trPr>
        <w:tc>
          <w:tcPr>
            <w:tcW w:w="2017" w:type="dxa"/>
          </w:tcPr>
          <w:p w14:paraId="3C7C5237" w14:textId="77777777" w:rsidR="000C1A46" w:rsidRPr="000C1A46" w:rsidRDefault="000C1A46" w:rsidP="00A50DDC">
            <w:pPr>
              <w:rPr>
                <w:rFonts w:ascii="Arial" w:hAnsi="Arial" w:cs="Arial"/>
                <w:b/>
                <w:bCs/>
                <w:noProof/>
                <w:color w:val="E57019"/>
                <w:sz w:val="18"/>
                <w:szCs w:val="20"/>
              </w:rPr>
            </w:pPr>
            <w:r>
              <w:rPr>
                <w:rFonts w:ascii="Arial" w:hAnsi="Arial" w:cs="Arial"/>
                <w:noProof/>
                <w:color w:val="E57019"/>
                <w:sz w:val="18"/>
                <w:szCs w:val="20"/>
              </w:rPr>
              <w:br/>
            </w:r>
            <w:r w:rsidRPr="00A50DDC">
              <w:rPr>
                <w:rFonts w:ascii="Arial" w:hAnsi="Arial" w:cs="Arial"/>
                <w:b/>
                <w:bCs/>
                <w:noProof/>
                <w:color w:val="008BB0" w:themeColor="accent2" w:themeShade="BF"/>
                <w:sz w:val="18"/>
                <w:szCs w:val="20"/>
              </w:rPr>
              <w:t>Marcella Burke</w:t>
            </w:r>
          </w:p>
          <w:p w14:paraId="378AC842" w14:textId="77777777" w:rsidR="000C1A46" w:rsidRDefault="000C1A46" w:rsidP="00A50DDC">
            <w:pPr>
              <w:rPr>
                <w:rFonts w:ascii="Arial" w:hAnsi="Arial" w:cs="Arial"/>
                <w:noProof/>
                <w:color w:val="3C230A"/>
                <w:sz w:val="18"/>
                <w:szCs w:val="20"/>
              </w:rPr>
            </w:pPr>
            <w:r w:rsidRPr="00BA3158">
              <w:rPr>
                <w:rFonts w:ascii="Arial" w:hAnsi="Arial" w:cs="Arial"/>
                <w:noProof/>
                <w:color w:val="3C230A"/>
                <w:sz w:val="18"/>
                <w:szCs w:val="20"/>
              </w:rPr>
              <w:t>Partner</w:t>
            </w:r>
          </w:p>
          <w:p w14:paraId="09E241E7" w14:textId="77777777" w:rsidR="009E6090" w:rsidRDefault="009E6090" w:rsidP="009E6090">
            <w:pPr>
              <w:rPr>
                <w:rFonts w:ascii="Arial" w:hAnsi="Arial" w:cs="Arial"/>
                <w:noProof/>
                <w:color w:val="3C230A"/>
                <w:sz w:val="18"/>
                <w:szCs w:val="20"/>
              </w:rPr>
            </w:pPr>
            <w:r w:rsidRPr="009E6090">
              <w:rPr>
                <w:rFonts w:ascii="Arial" w:hAnsi="Arial" w:cs="Arial"/>
                <w:noProof/>
                <w:color w:val="3C230A"/>
                <w:sz w:val="18"/>
                <w:szCs w:val="20"/>
              </w:rPr>
              <w:t>Houston:</w:t>
            </w:r>
          </w:p>
          <w:p w14:paraId="786C9A2D" w14:textId="4806E2A1" w:rsidR="009E6090" w:rsidRPr="009E6090" w:rsidRDefault="009E6090" w:rsidP="009E6090">
            <w:pPr>
              <w:rPr>
                <w:rFonts w:ascii="Arial" w:hAnsi="Arial" w:cs="Arial"/>
                <w:noProof/>
                <w:color w:val="3C230A"/>
                <w:sz w:val="18"/>
                <w:szCs w:val="20"/>
              </w:rPr>
            </w:pPr>
            <w:r w:rsidRPr="009E6090">
              <w:rPr>
                <w:rFonts w:ascii="Arial" w:hAnsi="Arial" w:cs="Arial"/>
                <w:noProof/>
                <w:color w:val="3C230A"/>
                <w:sz w:val="18"/>
                <w:szCs w:val="20"/>
              </w:rPr>
              <w:t>+1 713 751 3261</w:t>
            </w:r>
          </w:p>
          <w:p w14:paraId="79639712" w14:textId="77777777" w:rsidR="009E6090" w:rsidRPr="009E6090" w:rsidRDefault="009E6090" w:rsidP="009E6090">
            <w:pPr>
              <w:rPr>
                <w:rFonts w:ascii="Arial" w:hAnsi="Arial" w:cs="Arial"/>
                <w:noProof/>
                <w:color w:val="3C230A"/>
                <w:sz w:val="18"/>
                <w:szCs w:val="20"/>
              </w:rPr>
            </w:pPr>
            <w:r w:rsidRPr="009E6090">
              <w:rPr>
                <w:rFonts w:ascii="Arial" w:hAnsi="Arial" w:cs="Arial"/>
                <w:noProof/>
                <w:color w:val="3C230A"/>
                <w:sz w:val="18"/>
                <w:szCs w:val="20"/>
              </w:rPr>
              <w:t xml:space="preserve">Washington, D.C.: </w:t>
            </w:r>
          </w:p>
          <w:p w14:paraId="7CA78EF0" w14:textId="77777777" w:rsidR="009E6090" w:rsidRPr="009E6090" w:rsidRDefault="009E6090" w:rsidP="009E6090">
            <w:pPr>
              <w:rPr>
                <w:rFonts w:ascii="Arial" w:hAnsi="Arial" w:cs="Arial"/>
                <w:noProof/>
                <w:color w:val="3C230A"/>
                <w:sz w:val="18"/>
                <w:szCs w:val="20"/>
              </w:rPr>
            </w:pPr>
            <w:r w:rsidRPr="009E6090">
              <w:rPr>
                <w:rFonts w:ascii="Arial" w:hAnsi="Arial" w:cs="Arial"/>
                <w:noProof/>
                <w:color w:val="3C230A"/>
                <w:sz w:val="18"/>
                <w:szCs w:val="20"/>
              </w:rPr>
              <w:t>+1 202 626 9261</w:t>
            </w:r>
          </w:p>
          <w:bookmarkStart w:id="2" w:name="ContactEmail1"/>
          <w:bookmarkEnd w:id="2"/>
          <w:p w14:paraId="5EF19B04" w14:textId="0455D7BD" w:rsidR="009E6090" w:rsidRPr="009E6090" w:rsidRDefault="009E6090" w:rsidP="009E6090">
            <w:pPr>
              <w:rPr>
                <w:rFonts w:ascii="Arial" w:hAnsi="Arial"/>
                <w:color w:val="68635F"/>
                <w:sz w:val="20"/>
                <w:szCs w:val="20"/>
                <w:u w:val="single"/>
              </w:rPr>
            </w:pPr>
            <w:r w:rsidRPr="009E6090">
              <w:rPr>
                <w:rFonts w:ascii="Arial" w:hAnsi="Arial" w:cs="Arial"/>
                <w:noProof/>
                <w:color w:val="3C230A"/>
                <w:sz w:val="18"/>
                <w:szCs w:val="20"/>
              </w:rPr>
              <w:fldChar w:fldCharType="begin"/>
            </w:r>
            <w:r w:rsidRPr="009E6090">
              <w:rPr>
                <w:rFonts w:ascii="Arial" w:hAnsi="Arial" w:cs="Arial"/>
                <w:noProof/>
                <w:color w:val="3C230A"/>
                <w:sz w:val="18"/>
                <w:szCs w:val="20"/>
              </w:rPr>
              <w:instrText xml:space="preserve"> HYPERLINK "mailto:mburke@kslaw.com" </w:instrText>
            </w:r>
            <w:r w:rsidRPr="009E6090">
              <w:rPr>
                <w:rFonts w:ascii="Arial" w:hAnsi="Arial" w:cs="Arial"/>
                <w:noProof/>
                <w:color w:val="3C230A"/>
                <w:sz w:val="18"/>
                <w:szCs w:val="20"/>
              </w:rPr>
              <w:fldChar w:fldCharType="separate"/>
            </w:r>
            <w:r w:rsidRPr="009E6090">
              <w:rPr>
                <w:rFonts w:ascii="Arial" w:hAnsi="Arial" w:cs="Arial"/>
                <w:noProof/>
                <w:color w:val="3C230A"/>
                <w:sz w:val="18"/>
                <w:szCs w:val="20"/>
              </w:rPr>
              <w:t>mburke@kslaw.com</w:t>
            </w:r>
            <w:r w:rsidRPr="009E6090">
              <w:rPr>
                <w:rFonts w:ascii="Arial" w:hAnsi="Arial" w:cs="Arial"/>
                <w:noProof/>
                <w:color w:val="3C230A"/>
                <w:sz w:val="18"/>
                <w:szCs w:val="20"/>
              </w:rPr>
              <w:fldChar w:fldCharType="end"/>
            </w:r>
          </w:p>
        </w:tc>
        <w:tc>
          <w:tcPr>
            <w:tcW w:w="348" w:type="dxa"/>
          </w:tcPr>
          <w:p w14:paraId="75D4CF1A" w14:textId="77777777" w:rsidR="000C1A46" w:rsidRDefault="000C1A46" w:rsidP="00A50DDC">
            <w:pPr>
              <w:rPr>
                <w:rFonts w:ascii="Arial" w:hAnsi="Arial" w:cs="Arial"/>
                <w:b/>
                <w:noProof/>
                <w:color w:val="E57019"/>
                <w:sz w:val="18"/>
                <w:szCs w:val="20"/>
              </w:rPr>
            </w:pPr>
          </w:p>
        </w:tc>
        <w:tc>
          <w:tcPr>
            <w:tcW w:w="2135" w:type="dxa"/>
          </w:tcPr>
          <w:p w14:paraId="623A16C6" w14:textId="77777777" w:rsidR="000C1A46" w:rsidRDefault="000C1A46" w:rsidP="00A50DDC">
            <w:pPr>
              <w:rPr>
                <w:rFonts w:ascii="Arial" w:hAnsi="Arial" w:cs="Arial"/>
                <w:b/>
                <w:noProof/>
                <w:color w:val="E57019"/>
                <w:sz w:val="18"/>
                <w:szCs w:val="20"/>
              </w:rPr>
            </w:pPr>
          </w:p>
          <w:p w14:paraId="69889380" w14:textId="77777777" w:rsidR="000C1A46" w:rsidRPr="00A50DDC" w:rsidRDefault="000C1A46" w:rsidP="00A50DDC">
            <w:pPr>
              <w:rPr>
                <w:rFonts w:ascii="Arial" w:hAnsi="Arial" w:cs="Arial"/>
                <w:b/>
                <w:bCs/>
                <w:noProof/>
                <w:color w:val="008BB0" w:themeColor="accent2" w:themeShade="BF"/>
                <w:sz w:val="18"/>
                <w:szCs w:val="20"/>
              </w:rPr>
            </w:pPr>
            <w:bookmarkStart w:id="3" w:name="_Hlk70334363"/>
            <w:r w:rsidRPr="00A50DDC">
              <w:rPr>
                <w:rFonts w:ascii="Arial" w:hAnsi="Arial" w:cs="Arial"/>
                <w:b/>
                <w:bCs/>
                <w:noProof/>
                <w:color w:val="008BB0" w:themeColor="accent2" w:themeShade="BF"/>
                <w:sz w:val="18"/>
                <w:szCs w:val="20"/>
              </w:rPr>
              <w:t>Evelina Petraviciute</w:t>
            </w:r>
          </w:p>
          <w:bookmarkEnd w:id="3"/>
          <w:p w14:paraId="03ADDD5A" w14:textId="01AA03B7" w:rsidR="000C1A46" w:rsidRDefault="000C1A46" w:rsidP="00A50DDC">
            <w:pPr>
              <w:rPr>
                <w:rFonts w:ascii="Arial" w:hAnsi="Arial" w:cs="Arial"/>
                <w:noProof/>
                <w:color w:val="3C230A"/>
                <w:sz w:val="18"/>
                <w:szCs w:val="20"/>
              </w:rPr>
            </w:pPr>
            <w:r w:rsidRPr="00BA3158">
              <w:rPr>
                <w:rFonts w:ascii="Arial" w:hAnsi="Arial" w:cs="Arial"/>
                <w:noProof/>
                <w:color w:val="3C230A"/>
                <w:sz w:val="18"/>
                <w:szCs w:val="20"/>
              </w:rPr>
              <w:t>Associate</w:t>
            </w:r>
          </w:p>
          <w:p w14:paraId="23C61AAC" w14:textId="77777777" w:rsidR="009E6090" w:rsidRDefault="009E6090" w:rsidP="009E6090">
            <w:pPr>
              <w:rPr>
                <w:rFonts w:ascii="Arial" w:hAnsi="Arial" w:cs="Arial"/>
                <w:noProof/>
                <w:color w:val="3C230A"/>
                <w:sz w:val="18"/>
                <w:szCs w:val="20"/>
              </w:rPr>
            </w:pPr>
            <w:r w:rsidRPr="009E6090">
              <w:rPr>
                <w:rFonts w:ascii="Arial" w:hAnsi="Arial" w:cs="Arial"/>
                <w:noProof/>
                <w:color w:val="3C230A"/>
                <w:sz w:val="18"/>
                <w:szCs w:val="20"/>
              </w:rPr>
              <w:t>Abu Dhabi:</w:t>
            </w:r>
          </w:p>
          <w:p w14:paraId="7C73B802" w14:textId="01FA01D8" w:rsidR="009E6090" w:rsidRPr="009E6090" w:rsidRDefault="009E6090" w:rsidP="009E6090">
            <w:pPr>
              <w:rPr>
                <w:rFonts w:ascii="Arial" w:hAnsi="Arial" w:cs="Arial"/>
                <w:noProof/>
                <w:color w:val="3C230A"/>
                <w:sz w:val="18"/>
                <w:szCs w:val="20"/>
              </w:rPr>
            </w:pPr>
            <w:r w:rsidRPr="009E6090">
              <w:rPr>
                <w:rFonts w:ascii="Arial" w:hAnsi="Arial" w:cs="Arial"/>
                <w:noProof/>
                <w:color w:val="3C230A"/>
                <w:sz w:val="18"/>
                <w:szCs w:val="20"/>
              </w:rPr>
              <w:t>+971 2 596 7010</w:t>
            </w:r>
          </w:p>
          <w:p w14:paraId="725D3FB8" w14:textId="7E6721DA" w:rsidR="009E6090" w:rsidRDefault="009E6090" w:rsidP="009E6090">
            <w:pPr>
              <w:rPr>
                <w:rFonts w:ascii="Arial" w:hAnsi="Arial" w:cs="Arial"/>
                <w:noProof/>
                <w:color w:val="3C230A"/>
                <w:sz w:val="18"/>
                <w:szCs w:val="20"/>
              </w:rPr>
            </w:pPr>
            <w:r w:rsidRPr="009E6090">
              <w:rPr>
                <w:rFonts w:ascii="Arial" w:hAnsi="Arial" w:cs="Arial"/>
                <w:noProof/>
                <w:color w:val="3C230A"/>
                <w:sz w:val="18"/>
                <w:szCs w:val="20"/>
              </w:rPr>
              <w:t>epetraviciute@kslaw.com</w:t>
            </w:r>
          </w:p>
          <w:p w14:paraId="594B2F2C" w14:textId="77777777" w:rsidR="009E6090" w:rsidRDefault="009E6090" w:rsidP="00A50DDC">
            <w:pPr>
              <w:rPr>
                <w:rFonts w:ascii="Arial" w:hAnsi="Arial" w:cs="Arial"/>
                <w:noProof/>
                <w:color w:val="3C230A"/>
                <w:sz w:val="18"/>
                <w:szCs w:val="20"/>
              </w:rPr>
            </w:pPr>
          </w:p>
          <w:p w14:paraId="3FC96F4B" w14:textId="601794A1" w:rsidR="00A50DDC" w:rsidRPr="00C23E7F" w:rsidRDefault="00A50DDC" w:rsidP="00A50DDC">
            <w:pPr>
              <w:rPr>
                <w:rFonts w:ascii="Arial" w:hAnsi="Arial" w:cs="Arial"/>
                <w:b/>
                <w:noProof/>
                <w:color w:val="3C230A"/>
                <w:sz w:val="18"/>
                <w:szCs w:val="20"/>
              </w:rPr>
            </w:pPr>
          </w:p>
        </w:tc>
        <w:tc>
          <w:tcPr>
            <w:tcW w:w="3568" w:type="dxa"/>
          </w:tcPr>
          <w:p w14:paraId="2DBF5DCC" w14:textId="77777777" w:rsidR="000C1A46" w:rsidRPr="00C23E7F" w:rsidRDefault="000C1A46" w:rsidP="00A50DDC">
            <w:pPr>
              <w:rPr>
                <w:rFonts w:ascii="Arial" w:hAnsi="Arial" w:cs="Arial"/>
                <w:b/>
                <w:noProof/>
                <w:color w:val="3C230A"/>
                <w:sz w:val="18"/>
                <w:szCs w:val="20"/>
              </w:rPr>
            </w:pPr>
          </w:p>
        </w:tc>
        <w:tc>
          <w:tcPr>
            <w:tcW w:w="813" w:type="dxa"/>
          </w:tcPr>
          <w:p w14:paraId="217E34E0" w14:textId="77777777" w:rsidR="000C1A46" w:rsidRPr="00C23E7F" w:rsidRDefault="000C1A46" w:rsidP="00A50DDC">
            <w:pPr>
              <w:rPr>
                <w:rFonts w:ascii="Arial" w:hAnsi="Arial" w:cs="Arial"/>
                <w:b/>
                <w:noProof/>
                <w:color w:val="3C230A"/>
                <w:sz w:val="18"/>
                <w:szCs w:val="20"/>
              </w:rPr>
            </w:pPr>
          </w:p>
        </w:tc>
        <w:tc>
          <w:tcPr>
            <w:tcW w:w="2009" w:type="dxa"/>
          </w:tcPr>
          <w:p w14:paraId="01BF4015" w14:textId="77777777" w:rsidR="000C1A46" w:rsidRPr="00C23E7F" w:rsidRDefault="000C1A46" w:rsidP="00A50DDC">
            <w:pPr>
              <w:rPr>
                <w:rFonts w:ascii="Arial" w:hAnsi="Arial" w:cs="Arial"/>
                <w:b/>
                <w:noProof/>
                <w:color w:val="3C230A"/>
                <w:sz w:val="18"/>
                <w:szCs w:val="20"/>
              </w:rPr>
            </w:pPr>
          </w:p>
        </w:tc>
      </w:tr>
    </w:tbl>
    <w:tbl>
      <w:tblPr>
        <w:tblStyle w:val="TableGrid"/>
        <w:tblW w:w="10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1772"/>
        <w:gridCol w:w="1772"/>
        <w:gridCol w:w="1772"/>
        <w:gridCol w:w="1772"/>
        <w:gridCol w:w="1794"/>
      </w:tblGrid>
      <w:tr w:rsidR="0071793D" w14:paraId="5844590D" w14:textId="77777777" w:rsidTr="009E6090">
        <w:trPr>
          <w:trHeight w:val="260"/>
          <w:jc w:val="center"/>
        </w:trPr>
        <w:tc>
          <w:tcPr>
            <w:tcW w:w="10655" w:type="dxa"/>
            <w:gridSpan w:val="6"/>
            <w:tcBorders>
              <w:top w:val="single" w:sz="4" w:space="0" w:color="68635F"/>
            </w:tcBorders>
          </w:tcPr>
          <w:p w14:paraId="15898873" w14:textId="31F2D3EB" w:rsidR="0071793D" w:rsidRPr="004F3B57" w:rsidRDefault="00DD1590" w:rsidP="001D464A">
            <w:pPr>
              <w:spacing w:before="240"/>
              <w:ind w:left="-90"/>
              <w:rPr>
                <w:rFonts w:ascii="Arial" w:hAnsi="Arial" w:cs="Arial"/>
                <w:b/>
                <w:sz w:val="18"/>
              </w:rPr>
            </w:pPr>
            <w:r>
              <w:rPr>
                <w:rFonts w:ascii="Arial" w:hAnsi="Arial" w:cs="Arial"/>
                <w:bCs/>
                <w:color w:val="4B3733"/>
                <w:sz w:val="18"/>
              </w:rPr>
              <w:t>A</w:t>
            </w:r>
            <w:r w:rsidRPr="00A50DDC">
              <w:rPr>
                <w:rFonts w:ascii="Arial" w:hAnsi="Arial" w:cs="Arial"/>
                <w:bCs/>
                <w:color w:val="4B3733"/>
                <w:sz w:val="18"/>
              </w:rPr>
              <w:t>bout King &amp; Spalding</w:t>
            </w:r>
          </w:p>
        </w:tc>
      </w:tr>
      <w:tr w:rsidR="0071793D" w14:paraId="5D78BDEF" w14:textId="77777777" w:rsidTr="0071793D">
        <w:trPr>
          <w:jc w:val="center"/>
        </w:trPr>
        <w:tc>
          <w:tcPr>
            <w:tcW w:w="10655" w:type="dxa"/>
            <w:gridSpan w:val="6"/>
          </w:tcPr>
          <w:p w14:paraId="5119272E" w14:textId="77777777" w:rsidR="0071793D" w:rsidRPr="00385A6F" w:rsidRDefault="0071793D" w:rsidP="001D464A">
            <w:pPr>
              <w:spacing w:before="240" w:line="312" w:lineRule="auto"/>
              <w:ind w:left="-90" w:right="115"/>
              <w:rPr>
                <w:rFonts w:ascii="Arial" w:hAnsi="Arial" w:cs="Arial"/>
                <w:sz w:val="16"/>
                <w:szCs w:val="16"/>
              </w:rPr>
            </w:pPr>
            <w:r w:rsidRPr="00385A6F">
              <w:rPr>
                <w:rFonts w:ascii="Arial" w:hAnsi="Arial" w:cs="Arial"/>
                <w:color w:val="68635F"/>
                <w:sz w:val="16"/>
                <w:szCs w:val="16"/>
              </w:rPr>
              <w:t>Celebrating more than 130 years of service, King &amp; Spalding is an international law firm that represents a broad array of clients, including half of the Fortune Global 100, with 1,</w:t>
            </w:r>
            <w:r>
              <w:rPr>
                <w:rFonts w:ascii="Arial" w:hAnsi="Arial" w:cs="Arial"/>
                <w:color w:val="68635F"/>
                <w:sz w:val="16"/>
                <w:szCs w:val="16"/>
              </w:rPr>
              <w:t>2</w:t>
            </w:r>
            <w:r w:rsidRPr="00385A6F">
              <w:rPr>
                <w:rFonts w:ascii="Arial" w:hAnsi="Arial" w:cs="Arial"/>
                <w:color w:val="68635F"/>
                <w:sz w:val="16"/>
                <w:szCs w:val="16"/>
              </w:rPr>
              <w:t>00 lawyers in 2</w:t>
            </w:r>
            <w:r>
              <w:rPr>
                <w:rFonts w:ascii="Arial" w:hAnsi="Arial" w:cs="Arial"/>
                <w:color w:val="68635F"/>
                <w:sz w:val="16"/>
                <w:szCs w:val="16"/>
              </w:rPr>
              <w:t>2</w:t>
            </w:r>
            <w:r w:rsidRPr="00385A6F">
              <w:rPr>
                <w:rFonts w:ascii="Arial" w:hAnsi="Arial" w:cs="Arial"/>
                <w:color w:val="68635F"/>
                <w:sz w:val="16"/>
                <w:szCs w:val="16"/>
              </w:rPr>
              <w:t xml:space="preserve"> offices in the United States, Europe, the Middle East and Asia. The firm has handled matters in over 160 countries on six continents and is consistently recognized for the results it obtains, uncompromising commitment to quality, and dedication to understanding the business and culture of its clients.</w:t>
            </w:r>
          </w:p>
          <w:p w14:paraId="4D00F949" w14:textId="77777777" w:rsidR="0071793D" w:rsidRPr="00385A6F" w:rsidRDefault="0071793D" w:rsidP="001D464A">
            <w:pPr>
              <w:pStyle w:val="BodyText"/>
              <w:ind w:left="-90"/>
              <w:rPr>
                <w:rFonts w:ascii="Arial" w:hAnsi="Arial" w:cs="Arial"/>
                <w:sz w:val="16"/>
              </w:rPr>
            </w:pPr>
          </w:p>
          <w:p w14:paraId="39683CBD" w14:textId="77777777" w:rsidR="0071793D" w:rsidRPr="00385A6F" w:rsidRDefault="0071793D" w:rsidP="001D464A">
            <w:pPr>
              <w:spacing w:before="1" w:line="312" w:lineRule="auto"/>
              <w:ind w:left="-90" w:right="666"/>
              <w:rPr>
                <w:rFonts w:ascii="Arial" w:hAnsi="Arial" w:cs="Arial"/>
                <w:sz w:val="16"/>
                <w:szCs w:val="16"/>
              </w:rPr>
            </w:pPr>
            <w:r w:rsidRPr="00385A6F">
              <w:rPr>
                <w:rFonts w:ascii="Arial" w:hAnsi="Arial" w:cs="Arial"/>
                <w:color w:val="68635F"/>
                <w:sz w:val="16"/>
                <w:szCs w:val="16"/>
              </w:rPr>
              <w:t>This alert provides a general summary of recent legal developments. It is not intended to be and should not be relied upon as legal advice. In some jurisdictions, this may be considered “Attorney Advertising.”</w:t>
            </w:r>
            <w:r>
              <w:rPr>
                <w:rFonts w:ascii="Arial" w:hAnsi="Arial" w:cs="Arial"/>
                <w:color w:val="68635F"/>
                <w:sz w:val="16"/>
                <w:szCs w:val="16"/>
              </w:rPr>
              <w:t xml:space="preserve"> View our </w:t>
            </w:r>
            <w:hyperlink r:id="rId17" w:history="1">
              <w:r w:rsidRPr="00E2403A">
                <w:rPr>
                  <w:rStyle w:val="Hyperlink"/>
                  <w:rFonts w:ascii="Arial" w:hAnsi="Arial" w:cs="Arial"/>
                  <w:color w:val="808080" w:themeColor="background1" w:themeShade="80"/>
                  <w:sz w:val="16"/>
                  <w:szCs w:val="16"/>
                </w:rPr>
                <w:t>Privacy Notice</w:t>
              </w:r>
            </w:hyperlink>
            <w:r w:rsidRPr="00E2403A">
              <w:rPr>
                <w:rStyle w:val="Hyperlink"/>
                <w:color w:val="808080" w:themeColor="background1" w:themeShade="80"/>
                <w:u w:val="none"/>
              </w:rPr>
              <w:t>.</w:t>
            </w:r>
          </w:p>
          <w:p w14:paraId="6EEEE29E" w14:textId="77777777" w:rsidR="0071793D" w:rsidRPr="00385A6F" w:rsidRDefault="0071793D" w:rsidP="001D464A">
            <w:pPr>
              <w:pStyle w:val="Footer"/>
              <w:tabs>
                <w:tab w:val="clear" w:pos="4320"/>
                <w:tab w:val="clear" w:pos="8640"/>
                <w:tab w:val="left" w:pos="10440"/>
              </w:tabs>
              <w:ind w:left="-90"/>
              <w:rPr>
                <w:rFonts w:ascii="Arial" w:hAnsi="Arial" w:cs="Arial"/>
                <w:color w:val="68635F"/>
                <w:sz w:val="16"/>
                <w:szCs w:val="16"/>
              </w:rPr>
            </w:pPr>
          </w:p>
        </w:tc>
      </w:tr>
      <w:tr w:rsidR="0071793D" w14:paraId="4E82F2C9" w14:textId="77777777" w:rsidTr="0071793D">
        <w:trPr>
          <w:jc w:val="center"/>
        </w:trPr>
        <w:tc>
          <w:tcPr>
            <w:tcW w:w="1995" w:type="dxa"/>
          </w:tcPr>
          <w:p w14:paraId="7C1B6172"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ABU DHABI</w:t>
            </w:r>
          </w:p>
        </w:tc>
        <w:tc>
          <w:tcPr>
            <w:tcW w:w="1727" w:type="dxa"/>
          </w:tcPr>
          <w:p w14:paraId="41765AA2"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CHARLOTTE</w:t>
            </w:r>
          </w:p>
        </w:tc>
        <w:tc>
          <w:tcPr>
            <w:tcW w:w="1728" w:type="dxa"/>
          </w:tcPr>
          <w:p w14:paraId="747FDB61"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GENEVA</w:t>
            </w:r>
          </w:p>
        </w:tc>
        <w:tc>
          <w:tcPr>
            <w:tcW w:w="1728" w:type="dxa"/>
          </w:tcPr>
          <w:p w14:paraId="681012F8"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MOSCOW</w:t>
            </w:r>
          </w:p>
        </w:tc>
        <w:tc>
          <w:tcPr>
            <w:tcW w:w="1728" w:type="dxa"/>
          </w:tcPr>
          <w:p w14:paraId="4BB4A250"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RIYADH</w:t>
            </w:r>
          </w:p>
        </w:tc>
        <w:tc>
          <w:tcPr>
            <w:tcW w:w="1749" w:type="dxa"/>
          </w:tcPr>
          <w:p w14:paraId="6BC3B851"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TOKYO</w:t>
            </w:r>
          </w:p>
        </w:tc>
      </w:tr>
      <w:tr w:rsidR="0071793D" w14:paraId="31B08BD8" w14:textId="77777777" w:rsidTr="0071793D">
        <w:trPr>
          <w:jc w:val="center"/>
        </w:trPr>
        <w:tc>
          <w:tcPr>
            <w:tcW w:w="1995" w:type="dxa"/>
          </w:tcPr>
          <w:p w14:paraId="10A8F080"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ATLANTA</w:t>
            </w:r>
          </w:p>
        </w:tc>
        <w:tc>
          <w:tcPr>
            <w:tcW w:w="1727" w:type="dxa"/>
          </w:tcPr>
          <w:p w14:paraId="3C1F0C0F"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CHICAGO</w:t>
            </w:r>
          </w:p>
        </w:tc>
        <w:tc>
          <w:tcPr>
            <w:tcW w:w="1728" w:type="dxa"/>
          </w:tcPr>
          <w:p w14:paraId="0E1E5FB6"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HOUSTON</w:t>
            </w:r>
          </w:p>
        </w:tc>
        <w:tc>
          <w:tcPr>
            <w:tcW w:w="1728" w:type="dxa"/>
          </w:tcPr>
          <w:p w14:paraId="3E4A8ECD"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NEW YORK</w:t>
            </w:r>
          </w:p>
        </w:tc>
        <w:tc>
          <w:tcPr>
            <w:tcW w:w="1728" w:type="dxa"/>
          </w:tcPr>
          <w:p w14:paraId="4D552577"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SAN FRANCISCO</w:t>
            </w:r>
          </w:p>
        </w:tc>
        <w:tc>
          <w:tcPr>
            <w:tcW w:w="1749" w:type="dxa"/>
          </w:tcPr>
          <w:p w14:paraId="568B1BA6"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WASHINGTON,</w:t>
            </w:r>
            <w:r w:rsidRPr="000B5945">
              <w:rPr>
                <w:rFonts w:ascii="Arial" w:hAnsi="Arial" w:cs="Arial"/>
                <w:color w:val="68635F"/>
                <w:sz w:val="14"/>
                <w:szCs w:val="14"/>
              </w:rPr>
              <w:t xml:space="preserve"> </w:t>
            </w:r>
            <w:r w:rsidRPr="00042BFF">
              <w:rPr>
                <w:rFonts w:ascii="Arial" w:hAnsi="Arial" w:cs="Arial"/>
                <w:color w:val="68635F"/>
                <w:sz w:val="14"/>
                <w:szCs w:val="14"/>
              </w:rPr>
              <w:t>D.C.</w:t>
            </w:r>
          </w:p>
        </w:tc>
      </w:tr>
      <w:tr w:rsidR="0071793D" w14:paraId="63B89390" w14:textId="77777777" w:rsidTr="0071793D">
        <w:trPr>
          <w:jc w:val="center"/>
        </w:trPr>
        <w:tc>
          <w:tcPr>
            <w:tcW w:w="1995" w:type="dxa"/>
          </w:tcPr>
          <w:p w14:paraId="5CF19D75"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AUSTIN</w:t>
            </w:r>
          </w:p>
        </w:tc>
        <w:tc>
          <w:tcPr>
            <w:tcW w:w="1727" w:type="dxa"/>
          </w:tcPr>
          <w:p w14:paraId="3C326FFD"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DUBAI</w:t>
            </w:r>
          </w:p>
        </w:tc>
        <w:tc>
          <w:tcPr>
            <w:tcW w:w="1728" w:type="dxa"/>
          </w:tcPr>
          <w:p w14:paraId="75FF189F"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LONDON</w:t>
            </w:r>
          </w:p>
        </w:tc>
        <w:tc>
          <w:tcPr>
            <w:tcW w:w="1728" w:type="dxa"/>
          </w:tcPr>
          <w:p w14:paraId="56607230"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Pr>
                <w:rFonts w:ascii="Arial" w:hAnsi="Arial" w:cs="Arial"/>
                <w:color w:val="68635F"/>
                <w:sz w:val="14"/>
                <w:szCs w:val="14"/>
              </w:rPr>
              <w:t>NORTHERN VIRGINIA</w:t>
            </w:r>
          </w:p>
        </w:tc>
        <w:tc>
          <w:tcPr>
            <w:tcW w:w="1728" w:type="dxa"/>
          </w:tcPr>
          <w:p w14:paraId="4D0980F7"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SILICON VALLEY</w:t>
            </w:r>
          </w:p>
        </w:tc>
        <w:tc>
          <w:tcPr>
            <w:tcW w:w="1749" w:type="dxa"/>
          </w:tcPr>
          <w:p w14:paraId="00A5624B"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p>
        </w:tc>
      </w:tr>
      <w:tr w:rsidR="0071793D" w14:paraId="33472AFA" w14:textId="77777777" w:rsidTr="0071793D">
        <w:trPr>
          <w:jc w:val="center"/>
        </w:trPr>
        <w:tc>
          <w:tcPr>
            <w:tcW w:w="1995" w:type="dxa"/>
          </w:tcPr>
          <w:p w14:paraId="3B01DD9F"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Pr>
                <w:rFonts w:ascii="Arial" w:hAnsi="Arial" w:cs="Arial"/>
                <w:color w:val="68635F"/>
                <w:sz w:val="14"/>
                <w:szCs w:val="14"/>
              </w:rPr>
              <w:t>BRUSSELS</w:t>
            </w:r>
          </w:p>
        </w:tc>
        <w:tc>
          <w:tcPr>
            <w:tcW w:w="1727" w:type="dxa"/>
          </w:tcPr>
          <w:p w14:paraId="519FE7B0"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2949F8">
              <w:rPr>
                <w:rFonts w:ascii="Arial" w:hAnsi="Arial" w:cs="Arial"/>
                <w:color w:val="68635F"/>
                <w:sz w:val="14"/>
                <w:szCs w:val="14"/>
              </w:rPr>
              <w:t>FRANKFURT</w:t>
            </w:r>
          </w:p>
        </w:tc>
        <w:tc>
          <w:tcPr>
            <w:tcW w:w="1728" w:type="dxa"/>
          </w:tcPr>
          <w:p w14:paraId="7E883D59"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LOS</w:t>
            </w:r>
            <w:r w:rsidRPr="00701D0C">
              <w:rPr>
                <w:rFonts w:ascii="Arial" w:hAnsi="Arial" w:cs="Arial"/>
                <w:color w:val="68635F"/>
                <w:sz w:val="14"/>
                <w:szCs w:val="14"/>
              </w:rPr>
              <w:t xml:space="preserve"> </w:t>
            </w:r>
            <w:r w:rsidRPr="00042BFF">
              <w:rPr>
                <w:rFonts w:ascii="Arial" w:hAnsi="Arial" w:cs="Arial"/>
                <w:color w:val="68635F"/>
                <w:sz w:val="14"/>
                <w:szCs w:val="14"/>
              </w:rPr>
              <w:t>ANGELES</w:t>
            </w:r>
          </w:p>
        </w:tc>
        <w:tc>
          <w:tcPr>
            <w:tcW w:w="1728" w:type="dxa"/>
          </w:tcPr>
          <w:p w14:paraId="4BA68D8C"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PARIS</w:t>
            </w:r>
          </w:p>
        </w:tc>
        <w:tc>
          <w:tcPr>
            <w:tcW w:w="1728" w:type="dxa"/>
          </w:tcPr>
          <w:p w14:paraId="4F910468"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r w:rsidRPr="00042BFF">
              <w:rPr>
                <w:rFonts w:ascii="Arial" w:hAnsi="Arial" w:cs="Arial"/>
                <w:color w:val="68635F"/>
                <w:sz w:val="14"/>
                <w:szCs w:val="14"/>
              </w:rPr>
              <w:t>SINGAPORE</w:t>
            </w:r>
          </w:p>
        </w:tc>
        <w:tc>
          <w:tcPr>
            <w:tcW w:w="1749" w:type="dxa"/>
          </w:tcPr>
          <w:p w14:paraId="0962EDBD"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p>
        </w:tc>
      </w:tr>
      <w:tr w:rsidR="0071793D" w14:paraId="018E4222" w14:textId="77777777" w:rsidTr="0071793D">
        <w:trPr>
          <w:jc w:val="center"/>
        </w:trPr>
        <w:tc>
          <w:tcPr>
            <w:tcW w:w="1995" w:type="dxa"/>
            <w:tcBorders>
              <w:bottom w:val="single" w:sz="4" w:space="0" w:color="68635F"/>
            </w:tcBorders>
          </w:tcPr>
          <w:p w14:paraId="4C487EF4" w14:textId="77777777" w:rsidR="0071793D" w:rsidRDefault="0071793D" w:rsidP="001D464A">
            <w:pPr>
              <w:pStyle w:val="Footer"/>
              <w:tabs>
                <w:tab w:val="clear" w:pos="4320"/>
                <w:tab w:val="clear" w:pos="8640"/>
                <w:tab w:val="left" w:pos="10440"/>
              </w:tabs>
              <w:spacing w:before="80"/>
              <w:ind w:left="-86"/>
              <w:rPr>
                <w:rFonts w:ascii="Arial" w:hAnsi="Arial" w:cs="Arial"/>
                <w:color w:val="68635F"/>
                <w:sz w:val="14"/>
                <w:szCs w:val="14"/>
              </w:rPr>
            </w:pPr>
          </w:p>
        </w:tc>
        <w:tc>
          <w:tcPr>
            <w:tcW w:w="1727" w:type="dxa"/>
            <w:tcBorders>
              <w:bottom w:val="single" w:sz="4" w:space="0" w:color="68635F"/>
            </w:tcBorders>
          </w:tcPr>
          <w:p w14:paraId="143B3115" w14:textId="77777777" w:rsidR="0071793D" w:rsidRPr="002949F8" w:rsidRDefault="0071793D" w:rsidP="001D464A">
            <w:pPr>
              <w:pStyle w:val="Footer"/>
              <w:tabs>
                <w:tab w:val="clear" w:pos="4320"/>
                <w:tab w:val="clear" w:pos="8640"/>
                <w:tab w:val="left" w:pos="10440"/>
              </w:tabs>
              <w:spacing w:before="80"/>
              <w:ind w:left="-86"/>
              <w:rPr>
                <w:rFonts w:ascii="Arial" w:hAnsi="Arial" w:cs="Arial"/>
                <w:color w:val="68635F"/>
                <w:sz w:val="14"/>
                <w:szCs w:val="14"/>
              </w:rPr>
            </w:pPr>
          </w:p>
        </w:tc>
        <w:tc>
          <w:tcPr>
            <w:tcW w:w="1728" w:type="dxa"/>
            <w:tcBorders>
              <w:bottom w:val="single" w:sz="4" w:space="0" w:color="68635F"/>
            </w:tcBorders>
          </w:tcPr>
          <w:p w14:paraId="3DD6AF52"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p>
        </w:tc>
        <w:tc>
          <w:tcPr>
            <w:tcW w:w="1728" w:type="dxa"/>
            <w:tcBorders>
              <w:bottom w:val="single" w:sz="4" w:space="0" w:color="68635F"/>
            </w:tcBorders>
          </w:tcPr>
          <w:p w14:paraId="7010BB92"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p>
        </w:tc>
        <w:tc>
          <w:tcPr>
            <w:tcW w:w="1728" w:type="dxa"/>
            <w:tcBorders>
              <w:bottom w:val="single" w:sz="4" w:space="0" w:color="68635F"/>
            </w:tcBorders>
          </w:tcPr>
          <w:p w14:paraId="4CF8C7A0"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p>
        </w:tc>
        <w:tc>
          <w:tcPr>
            <w:tcW w:w="1749" w:type="dxa"/>
            <w:tcBorders>
              <w:bottom w:val="single" w:sz="4" w:space="0" w:color="68635F"/>
            </w:tcBorders>
          </w:tcPr>
          <w:p w14:paraId="7F0F1B10" w14:textId="77777777" w:rsidR="0071793D" w:rsidRPr="00042BFF" w:rsidRDefault="0071793D" w:rsidP="001D464A">
            <w:pPr>
              <w:pStyle w:val="Footer"/>
              <w:tabs>
                <w:tab w:val="clear" w:pos="4320"/>
                <w:tab w:val="clear" w:pos="8640"/>
                <w:tab w:val="left" w:pos="10440"/>
              </w:tabs>
              <w:spacing w:before="80"/>
              <w:ind w:left="-86"/>
              <w:rPr>
                <w:rFonts w:ascii="Arial" w:hAnsi="Arial" w:cs="Arial"/>
                <w:color w:val="68635F"/>
                <w:sz w:val="14"/>
                <w:szCs w:val="14"/>
              </w:rPr>
            </w:pPr>
          </w:p>
        </w:tc>
      </w:tr>
    </w:tbl>
    <w:p w14:paraId="1D4DF267" w14:textId="77777777" w:rsidR="004264E7" w:rsidRDefault="004264E7" w:rsidP="009E6090">
      <w:pPr>
        <w:pStyle w:val="CA-Body"/>
        <w:ind w:left="0"/>
      </w:pPr>
    </w:p>
    <w:sectPr w:rsidR="004264E7" w:rsidSect="009E6090">
      <w:headerReference w:type="even" r:id="rId18"/>
      <w:footerReference w:type="even" r:id="rId19"/>
      <w:footerReference w:type="first" r:id="rId20"/>
      <w:type w:val="continuous"/>
      <w:pgSz w:w="12240" w:h="15840" w:code="1"/>
      <w:pgMar w:top="1530" w:right="907" w:bottom="16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C2745" w14:textId="77777777" w:rsidR="00827331" w:rsidRPr="00FB6EA3" w:rsidRDefault="00827331">
      <w:pPr>
        <w:rPr>
          <w:color w:val="D9D9D9" w:themeColor="background1" w:themeShade="D9"/>
        </w:rPr>
      </w:pPr>
      <w:r w:rsidRPr="00FB6EA3">
        <w:rPr>
          <w:color w:val="D9D9D9" w:themeColor="background1" w:themeShade="D9"/>
        </w:rPr>
        <w:separator/>
      </w:r>
    </w:p>
  </w:endnote>
  <w:endnote w:type="continuationSeparator" w:id="0">
    <w:p w14:paraId="224C9781" w14:textId="77777777" w:rsidR="00827331" w:rsidRPr="00FB6EA3" w:rsidRDefault="00827331">
      <w:pPr>
        <w:rPr>
          <w:color w:val="D9D9D9" w:themeColor="background1" w:themeShade="D9"/>
        </w:rPr>
      </w:pPr>
      <w:r w:rsidRPr="00FB6EA3">
        <w:rPr>
          <w:color w:val="D9D9D9" w:themeColor="background1" w:themeShade="D9"/>
        </w:rPr>
        <w:continuationSeparator/>
      </w:r>
    </w:p>
  </w:endnote>
  <w:endnote w:id="1">
    <w:p w14:paraId="02A02F0C" w14:textId="77777777" w:rsidR="000C1A46" w:rsidRPr="00466849" w:rsidRDefault="000C1A46" w:rsidP="000C1A46">
      <w:pPr>
        <w:pStyle w:val="EndnoteText"/>
        <w:spacing w:after="60"/>
        <w:rPr>
          <w:sz w:val="16"/>
          <w:szCs w:val="16"/>
        </w:rPr>
      </w:pPr>
      <w:r w:rsidRPr="00AA02D0">
        <w:rPr>
          <w:rStyle w:val="EndnoteReference"/>
          <w:sz w:val="16"/>
          <w:szCs w:val="16"/>
        </w:rPr>
        <w:endnoteRef/>
      </w:r>
      <w:r w:rsidRPr="00AA02D0">
        <w:rPr>
          <w:sz w:val="16"/>
          <w:szCs w:val="16"/>
        </w:rPr>
        <w:t xml:space="preserve"> </w:t>
      </w:r>
      <w:r w:rsidRPr="00466849">
        <w:rPr>
          <w:sz w:val="16"/>
          <w:szCs w:val="16"/>
        </w:rPr>
        <w:t xml:space="preserve">Barstow, Steve &amp; Mørk, Gunnar &amp; Mollison, Denis &amp; Cruz, João. (2007). </w:t>
      </w:r>
      <w:r w:rsidRPr="00466849">
        <w:rPr>
          <w:i/>
          <w:iCs/>
          <w:sz w:val="16"/>
          <w:szCs w:val="16"/>
        </w:rPr>
        <w:t>The Wave Energy Resource</w:t>
      </w:r>
      <w:r w:rsidRPr="00466849">
        <w:rPr>
          <w:sz w:val="16"/>
          <w:szCs w:val="16"/>
        </w:rPr>
        <w:t xml:space="preserve">. 10.1007/978-3-540-74895-3_4. </w:t>
      </w:r>
    </w:p>
  </w:endnote>
  <w:endnote w:id="2">
    <w:p w14:paraId="56398C77" w14:textId="77777777" w:rsidR="000C1A46" w:rsidRPr="00466849" w:rsidRDefault="000C1A46" w:rsidP="000C1A46">
      <w:pPr>
        <w:pStyle w:val="EndnoteText"/>
        <w:spacing w:after="60"/>
        <w:rPr>
          <w:sz w:val="16"/>
          <w:szCs w:val="16"/>
        </w:rPr>
      </w:pPr>
      <w:r w:rsidRPr="00466849">
        <w:rPr>
          <w:rStyle w:val="EndnoteReference"/>
          <w:sz w:val="16"/>
          <w:szCs w:val="16"/>
        </w:rPr>
        <w:endnoteRef/>
      </w:r>
      <w:r w:rsidRPr="00466849">
        <w:rPr>
          <w:sz w:val="16"/>
          <w:szCs w:val="16"/>
        </w:rPr>
        <w:t xml:space="preserve"> DoE, U.S., 2015. Quadrennial technology review 2015. US Department of Energy, Washington, DC.</w:t>
      </w:r>
    </w:p>
  </w:endnote>
  <w:endnote w:id="3">
    <w:p w14:paraId="6DE98A17" w14:textId="35F1D8D1" w:rsidR="007861A9" w:rsidRPr="00466849" w:rsidRDefault="007861A9">
      <w:pPr>
        <w:pStyle w:val="EndnoteText"/>
        <w:rPr>
          <w:sz w:val="16"/>
          <w:szCs w:val="16"/>
          <w:lang w:val="en-US"/>
        </w:rPr>
      </w:pPr>
      <w:r w:rsidRPr="00466849">
        <w:rPr>
          <w:rStyle w:val="EndnoteReference"/>
          <w:sz w:val="16"/>
          <w:szCs w:val="16"/>
        </w:rPr>
        <w:endnoteRef/>
      </w:r>
      <w:r w:rsidRPr="00466849">
        <w:rPr>
          <w:sz w:val="16"/>
          <w:szCs w:val="16"/>
        </w:rPr>
        <w:t xml:space="preserve"> Cruz, J., 2007. Ocean wave energy: current status and future </w:t>
      </w:r>
      <w:r w:rsidRPr="00466849">
        <w:rPr>
          <w:sz w:val="16"/>
          <w:szCs w:val="16"/>
        </w:rPr>
        <w:t>prespectives. Springer Science &amp; Business Media.</w:t>
      </w:r>
    </w:p>
  </w:endnote>
  <w:endnote w:id="4">
    <w:p w14:paraId="78CE9868" w14:textId="77777777" w:rsidR="000C1A46" w:rsidRPr="00466849" w:rsidRDefault="000C1A46" w:rsidP="000C1A46">
      <w:pPr>
        <w:pStyle w:val="EndnoteText"/>
        <w:spacing w:after="60"/>
        <w:rPr>
          <w:sz w:val="16"/>
          <w:szCs w:val="16"/>
        </w:rPr>
      </w:pPr>
      <w:r w:rsidRPr="00466849">
        <w:rPr>
          <w:rStyle w:val="EndnoteReference"/>
          <w:sz w:val="16"/>
          <w:szCs w:val="16"/>
        </w:rPr>
        <w:endnoteRef/>
      </w:r>
      <w:r w:rsidRPr="00466849">
        <w:rPr>
          <w:sz w:val="16"/>
          <w:szCs w:val="16"/>
        </w:rPr>
        <w:t xml:space="preserve"> </w:t>
      </w:r>
      <w:r w:rsidRPr="00466849">
        <w:rPr>
          <w:sz w:val="16"/>
          <w:szCs w:val="16"/>
        </w:rPr>
        <w:t>Mwasilu, F. &amp; Jung, J. 2019, "Potential for power generation from ocean wave renewable energy source: a comprehensive review on state-of-the-art technology and future prospects", IET renewable power generation, vol. 13, no. 3.</w:t>
      </w:r>
    </w:p>
  </w:endnote>
  <w:endnote w:id="5">
    <w:p w14:paraId="28B9C332" w14:textId="77777777" w:rsidR="000C1A46" w:rsidRPr="00466849" w:rsidRDefault="000C1A46" w:rsidP="000C1A46">
      <w:pPr>
        <w:pStyle w:val="EndnoteText"/>
        <w:spacing w:after="60"/>
        <w:rPr>
          <w:sz w:val="16"/>
          <w:szCs w:val="16"/>
        </w:rPr>
      </w:pPr>
      <w:r w:rsidRPr="00466849">
        <w:rPr>
          <w:rStyle w:val="EndnoteReference"/>
          <w:sz w:val="16"/>
          <w:szCs w:val="16"/>
        </w:rPr>
        <w:endnoteRef/>
      </w:r>
      <w:r w:rsidRPr="00466849">
        <w:rPr>
          <w:sz w:val="16"/>
          <w:szCs w:val="16"/>
        </w:rPr>
        <w:t xml:space="preserve"> </w:t>
      </w:r>
      <w:r w:rsidRPr="00466849">
        <w:rPr>
          <w:sz w:val="16"/>
          <w:szCs w:val="16"/>
        </w:rPr>
        <w:t>EY: ‘Ocean energies, moving towards competitiveness: a market overview’ (Ernst and Young, France, 2016)</w:t>
      </w:r>
    </w:p>
  </w:endnote>
  <w:endnote w:id="6">
    <w:p w14:paraId="798220EA" w14:textId="77777777" w:rsidR="000C1A46" w:rsidRPr="00466849" w:rsidRDefault="000C1A46" w:rsidP="000C1A46">
      <w:pPr>
        <w:pStyle w:val="EndnoteText"/>
        <w:spacing w:after="60"/>
        <w:rPr>
          <w:sz w:val="16"/>
          <w:szCs w:val="16"/>
        </w:rPr>
      </w:pPr>
      <w:r w:rsidRPr="00466849">
        <w:rPr>
          <w:rStyle w:val="EndnoteReference"/>
          <w:sz w:val="16"/>
          <w:szCs w:val="16"/>
        </w:rPr>
        <w:endnoteRef/>
      </w:r>
      <w:r w:rsidRPr="00466849">
        <w:rPr>
          <w:sz w:val="16"/>
          <w:szCs w:val="16"/>
        </w:rPr>
        <w:t xml:space="preserve"> Matthew Farmer, 2021, How can real-time data help wave power </w:t>
      </w:r>
      <w:r w:rsidRPr="00466849">
        <w:rPr>
          <w:sz w:val="16"/>
          <w:szCs w:val="16"/>
        </w:rPr>
        <w:t xml:space="preserve">development?, </w:t>
      </w:r>
    </w:p>
    <w:p w14:paraId="1035A35A" w14:textId="77777777" w:rsidR="000C1A46" w:rsidRPr="00466849" w:rsidRDefault="000C1A46" w:rsidP="000C1A46">
      <w:pPr>
        <w:pStyle w:val="EndnoteText"/>
        <w:spacing w:after="60"/>
        <w:rPr>
          <w:sz w:val="16"/>
          <w:szCs w:val="16"/>
        </w:rPr>
      </w:pPr>
      <w:r w:rsidRPr="00466849">
        <w:rPr>
          <w:sz w:val="16"/>
          <w:szCs w:val="16"/>
        </w:rPr>
        <w:t>https://www.power-technology.com/features/how-can-real-time-data-help-wave-power-development/</w:t>
      </w:r>
    </w:p>
  </w:endnote>
  <w:endnote w:id="7">
    <w:p w14:paraId="74C86E5C" w14:textId="77777777" w:rsidR="000C1A46" w:rsidRPr="00466849" w:rsidRDefault="000C1A46" w:rsidP="000C1A46">
      <w:pPr>
        <w:pStyle w:val="EndnoteText"/>
        <w:spacing w:after="60"/>
        <w:rPr>
          <w:sz w:val="16"/>
          <w:szCs w:val="16"/>
        </w:rPr>
      </w:pPr>
      <w:r w:rsidRPr="00466849">
        <w:rPr>
          <w:rStyle w:val="EndnoteReference"/>
          <w:sz w:val="16"/>
          <w:szCs w:val="16"/>
        </w:rPr>
        <w:endnoteRef/>
      </w:r>
      <w:r w:rsidRPr="00466849">
        <w:rPr>
          <w:sz w:val="16"/>
          <w:szCs w:val="16"/>
        </w:rPr>
        <w:t xml:space="preserve"> UK Marine Energy 2019, https://www.scottishrenewables.com/assets/000/000/427/uk_marine_energy_2019_original.pdf?1579622626</w:t>
      </w:r>
    </w:p>
  </w:endnote>
  <w:endnote w:id="8">
    <w:p w14:paraId="483EC83E" w14:textId="77777777" w:rsidR="000C1A46" w:rsidRPr="00466849" w:rsidRDefault="000C1A46" w:rsidP="000C1A46">
      <w:pPr>
        <w:pStyle w:val="EndnoteText"/>
        <w:spacing w:after="60"/>
        <w:rPr>
          <w:sz w:val="16"/>
          <w:szCs w:val="16"/>
        </w:rPr>
      </w:pPr>
      <w:r w:rsidRPr="00466849">
        <w:rPr>
          <w:rStyle w:val="EndnoteReference"/>
          <w:sz w:val="16"/>
          <w:szCs w:val="16"/>
        </w:rPr>
        <w:endnoteRef/>
      </w:r>
      <w:r w:rsidRPr="00466849">
        <w:rPr>
          <w:sz w:val="16"/>
          <w:szCs w:val="16"/>
        </w:rPr>
        <w:t xml:space="preserve"> </w:t>
      </w:r>
      <w:r w:rsidRPr="00466849">
        <w:rPr>
          <w:sz w:val="16"/>
          <w:szCs w:val="16"/>
        </w:rPr>
        <w:t>Astariz, S., Iglesias, G.: ‘The economics of wave energy: a review’, Renew. Sustain. Energy Rev., 2015</w:t>
      </w:r>
    </w:p>
  </w:endnote>
  <w:endnote w:id="9">
    <w:p w14:paraId="2B94C013" w14:textId="77777777" w:rsidR="000C1A46" w:rsidRPr="00466849" w:rsidRDefault="000C1A46" w:rsidP="000C1A46">
      <w:pPr>
        <w:pStyle w:val="EndnoteText"/>
        <w:spacing w:after="60"/>
        <w:rPr>
          <w:sz w:val="16"/>
          <w:szCs w:val="16"/>
          <w:lang w:val="en-US"/>
        </w:rPr>
      </w:pPr>
      <w:r w:rsidRPr="00466849">
        <w:rPr>
          <w:rStyle w:val="EndnoteReference"/>
          <w:sz w:val="16"/>
          <w:szCs w:val="16"/>
        </w:rPr>
        <w:endnoteRef/>
      </w:r>
      <w:r w:rsidRPr="00466849">
        <w:rPr>
          <w:sz w:val="16"/>
          <w:szCs w:val="16"/>
        </w:rPr>
        <w:t xml:space="preserve"> Gates, B., 2021. How to avoid a climate disaster. 1st ed. New York: Alfred A. Knopf.</w:t>
      </w:r>
    </w:p>
  </w:endnote>
  <w:endnote w:id="10">
    <w:p w14:paraId="049972AC" w14:textId="4E5760D8" w:rsidR="000C1A46" w:rsidRPr="00466849" w:rsidRDefault="000C1A46" w:rsidP="000C1A46">
      <w:pPr>
        <w:pStyle w:val="EndnoteText"/>
        <w:spacing w:after="60"/>
        <w:rPr>
          <w:sz w:val="16"/>
          <w:szCs w:val="16"/>
        </w:rPr>
      </w:pPr>
      <w:r w:rsidRPr="00466849">
        <w:rPr>
          <w:rStyle w:val="EndnoteReference"/>
          <w:sz w:val="16"/>
          <w:szCs w:val="16"/>
        </w:rPr>
        <w:endnoteRef/>
      </w:r>
      <w:r w:rsidRPr="00466849">
        <w:rPr>
          <w:sz w:val="16"/>
          <w:szCs w:val="16"/>
        </w:rPr>
        <w:t xml:space="preserve"> Matthew Farmer, 2021, How can real-time data help wave power development? </w:t>
      </w:r>
      <w:hyperlink r:id="rId1" w:history="1">
        <w:r w:rsidR="00A50DDC" w:rsidRPr="00466849">
          <w:rPr>
            <w:sz w:val="16"/>
            <w:szCs w:val="16"/>
          </w:rPr>
          <w:t>https://www.power-technology.com/features/how-can-real-time-data-help-wave-power-development/</w:t>
        </w:r>
      </w:hyperlink>
    </w:p>
    <w:p w14:paraId="40C123A0" w14:textId="092B24D3" w:rsidR="00A50DDC" w:rsidRPr="00466849" w:rsidRDefault="00A50DDC" w:rsidP="000C1A46">
      <w:pPr>
        <w:pStyle w:val="EndnoteText"/>
        <w:spacing w:after="60"/>
        <w:rPr>
          <w:sz w:val="16"/>
          <w:szCs w:val="16"/>
        </w:rPr>
      </w:pPr>
    </w:p>
    <w:p w14:paraId="57306AC6" w14:textId="777D09A4" w:rsidR="00A50DDC" w:rsidRPr="00466849" w:rsidRDefault="00A50DDC" w:rsidP="000C1A46">
      <w:pPr>
        <w:pStyle w:val="EndnoteText"/>
        <w:spacing w:after="60"/>
        <w:rPr>
          <w:sz w:val="16"/>
          <w:szCs w:val="16"/>
        </w:rPr>
      </w:pPr>
    </w:p>
    <w:p w14:paraId="12E7BF02" w14:textId="5F976EE4" w:rsidR="00A50DDC" w:rsidRPr="00466849" w:rsidRDefault="00A50DDC" w:rsidP="000C1A46">
      <w:pPr>
        <w:pStyle w:val="EndnoteText"/>
        <w:spacing w:after="60"/>
        <w:rPr>
          <w:sz w:val="16"/>
          <w:szCs w:val="16"/>
        </w:rPr>
      </w:pPr>
    </w:p>
    <w:p w14:paraId="4F85FF63" w14:textId="77777777" w:rsidR="00A50DDC" w:rsidRPr="00466849" w:rsidRDefault="00A50DDC" w:rsidP="000C1A46">
      <w:pPr>
        <w:pStyle w:val="EndnoteText"/>
        <w:spacing w:after="60"/>
        <w:rPr>
          <w:sz w:val="16"/>
          <w:szCs w:val="16"/>
        </w:rPr>
      </w:pPr>
    </w:p>
    <w:p w14:paraId="0DD0D4D4" w14:textId="77777777" w:rsidR="000C1A46" w:rsidRPr="008C6290" w:rsidRDefault="000C1A46" w:rsidP="000C1A46">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6A6A6" w:themeColor="background1" w:themeShade="A6"/>
        <w:sz w:val="18"/>
        <w:szCs w:val="18"/>
      </w:rPr>
      <w:id w:val="-1871674755"/>
      <w:docPartObj>
        <w:docPartGallery w:val="Page Numbers (Bottom of Page)"/>
        <w:docPartUnique/>
      </w:docPartObj>
    </w:sdtPr>
    <w:sdtEndPr>
      <w:rPr>
        <w:rFonts w:ascii="Arial" w:hAnsi="Arial" w:cs="Arial"/>
      </w:rPr>
    </w:sdtEndPr>
    <w:sdtContent>
      <w:p w14:paraId="7E6FC52D" w14:textId="77777777" w:rsidR="00952E7F" w:rsidRPr="00A12AF4" w:rsidRDefault="00944E00" w:rsidP="007D6AC0">
        <w:pPr>
          <w:pStyle w:val="Footer"/>
          <w:rPr>
            <w:rFonts w:ascii="Arial" w:hAnsi="Arial" w:cs="Arial"/>
            <w:color w:val="A6A6A6" w:themeColor="background1" w:themeShade="A6"/>
            <w:sz w:val="18"/>
            <w:szCs w:val="18"/>
          </w:rPr>
        </w:pPr>
        <w:r w:rsidRPr="00A12AF4">
          <w:rPr>
            <w:noProof/>
            <w:sz w:val="18"/>
            <w:szCs w:val="18"/>
          </w:rPr>
          <mc:AlternateContent>
            <mc:Choice Requires="wps">
              <w:drawing>
                <wp:anchor distT="0" distB="0" distL="114300" distR="114300" simplePos="0" relativeHeight="251662848" behindDoc="0" locked="0" layoutInCell="1" allowOverlap="1" wp14:anchorId="2BEC2E77" wp14:editId="3D63AE50">
                  <wp:simplePos x="0" y="0"/>
                  <wp:positionH relativeFrom="column">
                    <wp:posOffset>3975</wp:posOffset>
                  </wp:positionH>
                  <wp:positionV relativeFrom="paragraph">
                    <wp:posOffset>96492</wp:posOffset>
                  </wp:positionV>
                  <wp:extent cx="673389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33899"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7E310A" id="Straight Connector 3"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6pt" to="530.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" strokecolor="#a5a5a5 [2092]"/>
              </w:pict>
            </mc:Fallback>
          </mc:AlternateContent>
        </w:r>
        <w:r w:rsidRPr="00A12AF4">
          <w:rPr>
            <w:color w:val="A6A6A6" w:themeColor="background1" w:themeShade="A6"/>
            <w:sz w:val="18"/>
            <w:szCs w:val="18"/>
          </w:rPr>
          <w:br/>
        </w:r>
        <w:r w:rsidR="007D6AC0" w:rsidRPr="00A12AF4">
          <w:rPr>
            <w:rFonts w:ascii="Arial" w:hAnsi="Arial" w:cs="Arial"/>
            <w:color w:val="A6A6A6" w:themeColor="background1" w:themeShade="A6"/>
            <w:sz w:val="18"/>
            <w:szCs w:val="18"/>
          </w:rPr>
          <w:t xml:space="preserve">KING &amp; SPALDING </w:t>
        </w:r>
        <w:r w:rsidR="007D6AC0" w:rsidRPr="00A12AF4">
          <w:rPr>
            <w:rFonts w:ascii="Arial" w:hAnsi="Arial" w:cs="Arial"/>
            <w:color w:val="A6A6A6" w:themeColor="background1" w:themeShade="A6"/>
            <w:sz w:val="18"/>
            <w:szCs w:val="18"/>
          </w:rPr>
          <w:tab/>
        </w:r>
        <w:r w:rsidR="007D6AC0" w:rsidRPr="00A12AF4">
          <w:rPr>
            <w:rFonts w:ascii="Arial" w:hAnsi="Arial" w:cs="Arial"/>
            <w:color w:val="A6A6A6" w:themeColor="background1" w:themeShade="A6"/>
            <w:sz w:val="18"/>
            <w:szCs w:val="18"/>
          </w:rPr>
          <w:tab/>
        </w:r>
        <w:r w:rsidR="007D6AC0" w:rsidRPr="00A12AF4">
          <w:rPr>
            <w:rFonts w:ascii="Arial" w:hAnsi="Arial" w:cs="Arial"/>
            <w:color w:val="A6A6A6" w:themeColor="background1" w:themeShade="A6"/>
            <w:sz w:val="18"/>
            <w:szCs w:val="18"/>
          </w:rPr>
          <w:tab/>
        </w:r>
        <w:r w:rsidR="007D6AC0" w:rsidRPr="00A12AF4">
          <w:rPr>
            <w:rFonts w:ascii="Arial" w:hAnsi="Arial" w:cs="Arial"/>
            <w:color w:val="A6A6A6" w:themeColor="background1" w:themeShade="A6"/>
            <w:sz w:val="18"/>
            <w:szCs w:val="18"/>
          </w:rPr>
          <w:tab/>
        </w:r>
        <w:r w:rsidRPr="00A12AF4">
          <w:rPr>
            <w:rFonts w:ascii="Arial" w:hAnsi="Arial" w:cs="Arial"/>
            <w:color w:val="A6A6A6" w:themeColor="background1" w:themeShade="A6"/>
            <w:sz w:val="18"/>
            <w:szCs w:val="18"/>
          </w:rPr>
          <w:t xml:space="preserve">       </w:t>
        </w:r>
        <w:r w:rsidR="007D6AC0" w:rsidRPr="00A12AF4">
          <w:rPr>
            <w:rFonts w:ascii="Arial" w:hAnsi="Arial" w:cs="Arial"/>
            <w:color w:val="A6A6A6" w:themeColor="background1" w:themeShade="A6"/>
            <w:sz w:val="18"/>
            <w:szCs w:val="18"/>
          </w:rPr>
          <w:fldChar w:fldCharType="begin"/>
        </w:r>
        <w:r w:rsidR="007D6AC0" w:rsidRPr="00A12AF4">
          <w:rPr>
            <w:rFonts w:ascii="Arial" w:hAnsi="Arial" w:cs="Arial"/>
            <w:color w:val="A6A6A6" w:themeColor="background1" w:themeShade="A6"/>
            <w:sz w:val="18"/>
            <w:szCs w:val="18"/>
          </w:rPr>
          <w:instrText xml:space="preserve"> PAGE   \* MERGEFORMAT </w:instrText>
        </w:r>
        <w:r w:rsidR="007D6AC0" w:rsidRPr="00A12AF4">
          <w:rPr>
            <w:rFonts w:ascii="Arial" w:hAnsi="Arial" w:cs="Arial"/>
            <w:color w:val="A6A6A6" w:themeColor="background1" w:themeShade="A6"/>
            <w:sz w:val="18"/>
            <w:szCs w:val="18"/>
          </w:rPr>
          <w:fldChar w:fldCharType="separate"/>
        </w:r>
        <w:r w:rsidR="007D6AC0" w:rsidRPr="00A12AF4">
          <w:rPr>
            <w:rFonts w:ascii="Arial" w:hAnsi="Arial" w:cs="Arial"/>
            <w:color w:val="A6A6A6" w:themeColor="background1" w:themeShade="A6"/>
            <w:sz w:val="18"/>
            <w:szCs w:val="18"/>
          </w:rPr>
          <w:t>2</w:t>
        </w:r>
        <w:r w:rsidR="007D6AC0" w:rsidRPr="00A12AF4">
          <w:rPr>
            <w:rFonts w:ascii="Arial" w:hAnsi="Arial" w:cs="Arial"/>
            <w:color w:val="A6A6A6" w:themeColor="background1" w:themeShade="A6"/>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6A6A6" w:themeColor="background1" w:themeShade="A6"/>
      </w:rPr>
      <w:id w:val="89131230"/>
      <w:docPartObj>
        <w:docPartGallery w:val="Page Numbers (Bottom of Page)"/>
        <w:docPartUnique/>
      </w:docPartObj>
    </w:sdtPr>
    <w:sdtEndPr>
      <w:rPr>
        <w:rFonts w:ascii="Arial" w:hAnsi="Arial" w:cs="Arial"/>
        <w:sz w:val="20"/>
        <w:szCs w:val="20"/>
      </w:rPr>
    </w:sdtEndPr>
    <w:sdtContent>
      <w:p w14:paraId="0DBBC3CA" w14:textId="77777777" w:rsidR="00CE21C3" w:rsidRDefault="00CE21C3" w:rsidP="00CE21C3">
        <w:pPr>
          <w:pStyle w:val="Footer"/>
          <w:rPr>
            <w:rFonts w:ascii="Arial" w:hAnsi="Arial" w:cs="Arial"/>
            <w:color w:val="A6A6A6" w:themeColor="background1" w:themeShade="A6"/>
            <w:sz w:val="20"/>
            <w:szCs w:val="20"/>
          </w:rPr>
        </w:pPr>
        <w:r>
          <w:rPr>
            <w:noProof/>
          </w:rPr>
          <mc:AlternateContent>
            <mc:Choice Requires="wps">
              <w:drawing>
                <wp:anchor distT="0" distB="0" distL="114300" distR="114300" simplePos="0" relativeHeight="251673088" behindDoc="0" locked="0" layoutInCell="1" allowOverlap="1" wp14:anchorId="1F92B2FB" wp14:editId="59E91269">
                  <wp:simplePos x="0" y="0"/>
                  <wp:positionH relativeFrom="column">
                    <wp:posOffset>3975</wp:posOffset>
                  </wp:positionH>
                  <wp:positionV relativeFrom="paragraph">
                    <wp:posOffset>96492</wp:posOffset>
                  </wp:positionV>
                  <wp:extent cx="6733899"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6733899"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E32765" id="Straight Connector 34"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6pt" to="530.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" strokecolor="#a5a5a5 [2092]"/>
              </w:pict>
            </mc:Fallback>
          </mc:AlternateContent>
        </w:r>
      </w:p>
      <w:p w14:paraId="4249AD86" w14:textId="209EF8CE" w:rsidR="00CE21C3" w:rsidRPr="00944E00" w:rsidRDefault="00CE21C3" w:rsidP="00CE21C3">
        <w:pPr>
          <w:pStyle w:val="Footer"/>
          <w:rPr>
            <w:rFonts w:ascii="Arial" w:hAnsi="Arial" w:cs="Arial"/>
            <w:color w:val="A6A6A6" w:themeColor="background1" w:themeShade="A6"/>
            <w:sz w:val="20"/>
            <w:szCs w:val="20"/>
          </w:rPr>
        </w:pPr>
        <w:r w:rsidRPr="007D6AC0">
          <w:rPr>
            <w:rFonts w:ascii="Arial" w:hAnsi="Arial" w:cs="Arial"/>
            <w:color w:val="A6A6A6" w:themeColor="background1" w:themeShade="A6"/>
            <w:sz w:val="20"/>
            <w:szCs w:val="20"/>
          </w:rPr>
          <w:tab/>
        </w:r>
        <w:r w:rsidRPr="00944E00">
          <w:rPr>
            <w:rFonts w:ascii="Arial" w:hAnsi="Arial" w:cs="Arial"/>
            <w:color w:val="A6A6A6" w:themeColor="background1" w:themeShade="A6"/>
            <w:sz w:val="20"/>
            <w:szCs w:val="20"/>
          </w:rPr>
          <w:tab/>
        </w:r>
        <w:r w:rsidRPr="00944E00">
          <w:rPr>
            <w:rFonts w:ascii="Arial" w:hAnsi="Arial" w:cs="Arial"/>
            <w:color w:val="A6A6A6" w:themeColor="background1" w:themeShade="A6"/>
            <w:sz w:val="20"/>
            <w:szCs w:val="20"/>
          </w:rPr>
          <w:tab/>
        </w:r>
        <w:r w:rsidRPr="00944E00">
          <w:rPr>
            <w:rFonts w:ascii="Arial" w:hAnsi="Arial" w:cs="Arial"/>
            <w:color w:val="A6A6A6" w:themeColor="background1" w:themeShade="A6"/>
            <w:sz w:val="20"/>
            <w:szCs w:val="20"/>
          </w:rPr>
          <w:tab/>
          <w:t xml:space="preserve">       </w:t>
        </w:r>
        <w:r w:rsidRPr="007D6AC0">
          <w:rPr>
            <w:rFonts w:ascii="Arial" w:hAnsi="Arial" w:cs="Arial"/>
            <w:color w:val="A6A6A6" w:themeColor="background1" w:themeShade="A6"/>
            <w:sz w:val="20"/>
            <w:szCs w:val="20"/>
          </w:rPr>
          <w:fldChar w:fldCharType="begin"/>
        </w:r>
        <w:r w:rsidRPr="007D6AC0">
          <w:rPr>
            <w:rFonts w:ascii="Arial" w:hAnsi="Arial" w:cs="Arial"/>
            <w:color w:val="A6A6A6" w:themeColor="background1" w:themeShade="A6"/>
            <w:sz w:val="20"/>
            <w:szCs w:val="20"/>
          </w:rPr>
          <w:instrText xml:space="preserve"> PAGE   \* MERGEFORMAT </w:instrText>
        </w:r>
        <w:r w:rsidRPr="007D6AC0">
          <w:rPr>
            <w:rFonts w:ascii="Arial" w:hAnsi="Arial" w:cs="Arial"/>
            <w:color w:val="A6A6A6" w:themeColor="background1" w:themeShade="A6"/>
            <w:sz w:val="20"/>
            <w:szCs w:val="20"/>
          </w:rPr>
          <w:fldChar w:fldCharType="separate"/>
        </w:r>
        <w:r>
          <w:rPr>
            <w:rFonts w:ascii="Arial" w:hAnsi="Arial" w:cs="Arial"/>
            <w:color w:val="A6A6A6" w:themeColor="background1" w:themeShade="A6"/>
            <w:sz w:val="20"/>
            <w:szCs w:val="20"/>
          </w:rPr>
          <w:t>2</w:t>
        </w:r>
        <w:r w:rsidRPr="007D6AC0">
          <w:rPr>
            <w:rFonts w:ascii="Arial" w:hAnsi="Arial" w:cs="Arial"/>
            <w:color w:val="A6A6A6" w:themeColor="background1" w:themeShade="A6"/>
            <w:sz w:val="20"/>
            <w:szCs w:val="20"/>
          </w:rPr>
          <w:fldChar w:fldCharType="end"/>
        </w:r>
      </w:p>
    </w:sdtContent>
  </w:sdt>
  <w:p w14:paraId="6E168504" w14:textId="77777777" w:rsidR="00CE21C3" w:rsidRPr="00CE21C3" w:rsidRDefault="00CE21C3" w:rsidP="00CE2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B73A5" w14:textId="77777777" w:rsidR="00C508B5" w:rsidRPr="00262903" w:rsidRDefault="00C508B5" w:rsidP="002629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CE50C" w14:textId="77777777" w:rsidR="00C508B5" w:rsidRPr="00262903" w:rsidRDefault="00C508B5" w:rsidP="0026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062BB" w14:textId="77777777" w:rsidR="00827331" w:rsidRDefault="00827331">
      <w:r>
        <w:separator/>
      </w:r>
    </w:p>
  </w:footnote>
  <w:footnote w:type="continuationSeparator" w:id="0">
    <w:p w14:paraId="6E19B5F6" w14:textId="77777777" w:rsidR="00827331" w:rsidRDefault="0082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CCD6" w14:textId="4DF80472" w:rsidR="00C508B5" w:rsidRDefault="00C50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68EA30"/>
    <w:lvl w:ilvl="0">
      <w:start w:val="1"/>
      <w:numFmt w:val="bullet"/>
      <w:pStyle w:val="ListBullet"/>
      <w:lvlText w:val=""/>
      <w:lvlJc w:val="left"/>
      <w:pPr>
        <w:tabs>
          <w:tab w:val="num" w:pos="360"/>
        </w:tabs>
        <w:ind w:left="1080" w:hanging="720"/>
      </w:pPr>
      <w:rPr>
        <w:rFonts w:ascii="Wingdings" w:hAnsi="Wingdings" w:hint="default"/>
        <w:color w:val="002A46"/>
      </w:rPr>
    </w:lvl>
  </w:abstractNum>
  <w:abstractNum w:abstractNumId="1" w15:restartNumberingAfterBreak="0">
    <w:nsid w:val="091525EC"/>
    <w:multiLevelType w:val="hybridMultilevel"/>
    <w:tmpl w:val="F632A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E5796F"/>
    <w:multiLevelType w:val="hybridMultilevel"/>
    <w:tmpl w:val="7910C6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AB1CA9"/>
    <w:multiLevelType w:val="hybridMultilevel"/>
    <w:tmpl w:val="7910C6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3B2CDF"/>
    <w:multiLevelType w:val="multilevel"/>
    <w:tmpl w:val="0D585FC8"/>
    <w:lvl w:ilvl="0">
      <w:start w:val="1"/>
      <w:numFmt w:val="decimal"/>
      <w:pStyle w:val="Heading1"/>
      <w:lvlText w:val="%1."/>
      <w:lvlJc w:val="left"/>
      <w:pPr>
        <w:tabs>
          <w:tab w:val="num" w:pos="720"/>
        </w:tabs>
        <w:ind w:left="720" w:hanging="360"/>
      </w:pPr>
      <w:rPr>
        <w:rFonts w:hint="default"/>
      </w:rPr>
    </w:lvl>
    <w:lvl w:ilvl="1">
      <w:start w:val="1"/>
      <w:numFmt w:val="lowerLetter"/>
      <w:pStyle w:val="Heading2"/>
      <w:lvlText w:val="%2)"/>
      <w:lvlJc w:val="left"/>
      <w:pPr>
        <w:tabs>
          <w:tab w:val="num" w:pos="1080"/>
        </w:tabs>
        <w:ind w:left="1080" w:hanging="360"/>
      </w:pPr>
      <w:rPr>
        <w:rFonts w:hint="default"/>
      </w:rPr>
    </w:lvl>
    <w:lvl w:ilvl="2">
      <w:start w:val="1"/>
      <w:numFmt w:val="lowerRoman"/>
      <w:pStyle w:val="Heading3"/>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4F"/>
    <w:rsid w:val="00007D4B"/>
    <w:rsid w:val="0002204F"/>
    <w:rsid w:val="00023EA5"/>
    <w:rsid w:val="000634FC"/>
    <w:rsid w:val="000665EB"/>
    <w:rsid w:val="0007340B"/>
    <w:rsid w:val="00077B9C"/>
    <w:rsid w:val="00092456"/>
    <w:rsid w:val="000A5457"/>
    <w:rsid w:val="000B7977"/>
    <w:rsid w:val="000C1A46"/>
    <w:rsid w:val="000D14D6"/>
    <w:rsid w:val="000D6178"/>
    <w:rsid w:val="000E1EFF"/>
    <w:rsid w:val="00105CB1"/>
    <w:rsid w:val="001402DB"/>
    <w:rsid w:val="00155D05"/>
    <w:rsid w:val="001569C3"/>
    <w:rsid w:val="00160DDD"/>
    <w:rsid w:val="00171F59"/>
    <w:rsid w:val="001750CB"/>
    <w:rsid w:val="00192F95"/>
    <w:rsid w:val="001A3D7F"/>
    <w:rsid w:val="001A5633"/>
    <w:rsid w:val="001A583D"/>
    <w:rsid w:val="001B12E5"/>
    <w:rsid w:val="001C43CB"/>
    <w:rsid w:val="001D01DC"/>
    <w:rsid w:val="001D2418"/>
    <w:rsid w:val="001D60B1"/>
    <w:rsid w:val="001D62FA"/>
    <w:rsid w:val="001D6CE8"/>
    <w:rsid w:val="001D7B35"/>
    <w:rsid w:val="001E024A"/>
    <w:rsid w:val="001E0EFF"/>
    <w:rsid w:val="00203DEC"/>
    <w:rsid w:val="002059C8"/>
    <w:rsid w:val="00211538"/>
    <w:rsid w:val="00221638"/>
    <w:rsid w:val="002317E0"/>
    <w:rsid w:val="0025063B"/>
    <w:rsid w:val="00262903"/>
    <w:rsid w:val="0026377E"/>
    <w:rsid w:val="00265276"/>
    <w:rsid w:val="002835B3"/>
    <w:rsid w:val="00292ADD"/>
    <w:rsid w:val="00294305"/>
    <w:rsid w:val="00294E24"/>
    <w:rsid w:val="0029717D"/>
    <w:rsid w:val="002A1F82"/>
    <w:rsid w:val="002A3CB4"/>
    <w:rsid w:val="002B743A"/>
    <w:rsid w:val="002C2788"/>
    <w:rsid w:val="002C3FD5"/>
    <w:rsid w:val="002E621F"/>
    <w:rsid w:val="002F16B8"/>
    <w:rsid w:val="00322FED"/>
    <w:rsid w:val="00332097"/>
    <w:rsid w:val="00332C0A"/>
    <w:rsid w:val="00345E4E"/>
    <w:rsid w:val="00375F8F"/>
    <w:rsid w:val="00386BBD"/>
    <w:rsid w:val="00393424"/>
    <w:rsid w:val="00393AEC"/>
    <w:rsid w:val="003A0A95"/>
    <w:rsid w:val="003E2A23"/>
    <w:rsid w:val="003F5D94"/>
    <w:rsid w:val="00402D23"/>
    <w:rsid w:val="00404ACA"/>
    <w:rsid w:val="00421A13"/>
    <w:rsid w:val="004264E7"/>
    <w:rsid w:val="00441973"/>
    <w:rsid w:val="00445AD6"/>
    <w:rsid w:val="00462768"/>
    <w:rsid w:val="00466849"/>
    <w:rsid w:val="00496EB1"/>
    <w:rsid w:val="004A12A7"/>
    <w:rsid w:val="004B3EA4"/>
    <w:rsid w:val="004B4023"/>
    <w:rsid w:val="004B72CC"/>
    <w:rsid w:val="004B78C8"/>
    <w:rsid w:val="004C477C"/>
    <w:rsid w:val="004D65F3"/>
    <w:rsid w:val="00514EB3"/>
    <w:rsid w:val="005163A5"/>
    <w:rsid w:val="005239FA"/>
    <w:rsid w:val="00536012"/>
    <w:rsid w:val="00541A84"/>
    <w:rsid w:val="005456C7"/>
    <w:rsid w:val="005537A8"/>
    <w:rsid w:val="0055488C"/>
    <w:rsid w:val="00585EB1"/>
    <w:rsid w:val="005A050A"/>
    <w:rsid w:val="005A2C8E"/>
    <w:rsid w:val="005B152F"/>
    <w:rsid w:val="005B6772"/>
    <w:rsid w:val="005C0009"/>
    <w:rsid w:val="005D7368"/>
    <w:rsid w:val="005D7B97"/>
    <w:rsid w:val="005F195D"/>
    <w:rsid w:val="006004F7"/>
    <w:rsid w:val="0061643F"/>
    <w:rsid w:val="00631B86"/>
    <w:rsid w:val="00633236"/>
    <w:rsid w:val="00660372"/>
    <w:rsid w:val="00684487"/>
    <w:rsid w:val="0069346E"/>
    <w:rsid w:val="00693794"/>
    <w:rsid w:val="006A157B"/>
    <w:rsid w:val="006A3B06"/>
    <w:rsid w:val="006B64BC"/>
    <w:rsid w:val="006D58E3"/>
    <w:rsid w:val="006E0A49"/>
    <w:rsid w:val="006F52C5"/>
    <w:rsid w:val="0070486D"/>
    <w:rsid w:val="00710A05"/>
    <w:rsid w:val="0071229E"/>
    <w:rsid w:val="0071793D"/>
    <w:rsid w:val="00717C20"/>
    <w:rsid w:val="007249F1"/>
    <w:rsid w:val="00725199"/>
    <w:rsid w:val="00725A15"/>
    <w:rsid w:val="00730D88"/>
    <w:rsid w:val="00746E8C"/>
    <w:rsid w:val="00755583"/>
    <w:rsid w:val="00756154"/>
    <w:rsid w:val="007625B3"/>
    <w:rsid w:val="0076689A"/>
    <w:rsid w:val="00780B98"/>
    <w:rsid w:val="007818CF"/>
    <w:rsid w:val="007855BD"/>
    <w:rsid w:val="007861A9"/>
    <w:rsid w:val="00791D44"/>
    <w:rsid w:val="0079771D"/>
    <w:rsid w:val="00797DA1"/>
    <w:rsid w:val="007A41DB"/>
    <w:rsid w:val="007B020C"/>
    <w:rsid w:val="007C7622"/>
    <w:rsid w:val="007D6AC0"/>
    <w:rsid w:val="007E3A7D"/>
    <w:rsid w:val="007F0817"/>
    <w:rsid w:val="008014A8"/>
    <w:rsid w:val="00807510"/>
    <w:rsid w:val="00810574"/>
    <w:rsid w:val="00811E43"/>
    <w:rsid w:val="00816953"/>
    <w:rsid w:val="008254EB"/>
    <w:rsid w:val="00827331"/>
    <w:rsid w:val="00863FB5"/>
    <w:rsid w:val="008724A2"/>
    <w:rsid w:val="00893867"/>
    <w:rsid w:val="008A7E2E"/>
    <w:rsid w:val="008B1340"/>
    <w:rsid w:val="008E3EA7"/>
    <w:rsid w:val="00906FD2"/>
    <w:rsid w:val="0092350E"/>
    <w:rsid w:val="009420C6"/>
    <w:rsid w:val="00944E00"/>
    <w:rsid w:val="00952E7F"/>
    <w:rsid w:val="00960133"/>
    <w:rsid w:val="009817D0"/>
    <w:rsid w:val="0098383E"/>
    <w:rsid w:val="009B1848"/>
    <w:rsid w:val="009B4AC6"/>
    <w:rsid w:val="009C7D4B"/>
    <w:rsid w:val="009E02A8"/>
    <w:rsid w:val="009E5C2F"/>
    <w:rsid w:val="009E6090"/>
    <w:rsid w:val="009F5B8F"/>
    <w:rsid w:val="009F7DA1"/>
    <w:rsid w:val="00A12AF4"/>
    <w:rsid w:val="00A236E1"/>
    <w:rsid w:val="00A30371"/>
    <w:rsid w:val="00A37296"/>
    <w:rsid w:val="00A50DDC"/>
    <w:rsid w:val="00A6293C"/>
    <w:rsid w:val="00A669F9"/>
    <w:rsid w:val="00A73D42"/>
    <w:rsid w:val="00A74DC5"/>
    <w:rsid w:val="00A75758"/>
    <w:rsid w:val="00A76586"/>
    <w:rsid w:val="00A85989"/>
    <w:rsid w:val="00A92B4E"/>
    <w:rsid w:val="00AA02D0"/>
    <w:rsid w:val="00AC51F1"/>
    <w:rsid w:val="00AE12DB"/>
    <w:rsid w:val="00AE1A8A"/>
    <w:rsid w:val="00B006E4"/>
    <w:rsid w:val="00B0648B"/>
    <w:rsid w:val="00B06E9B"/>
    <w:rsid w:val="00B16F96"/>
    <w:rsid w:val="00B45E15"/>
    <w:rsid w:val="00B46587"/>
    <w:rsid w:val="00B51D49"/>
    <w:rsid w:val="00B554DA"/>
    <w:rsid w:val="00B61797"/>
    <w:rsid w:val="00B62A7B"/>
    <w:rsid w:val="00BB1DF4"/>
    <w:rsid w:val="00BD4751"/>
    <w:rsid w:val="00BF3E36"/>
    <w:rsid w:val="00C12F02"/>
    <w:rsid w:val="00C21B7A"/>
    <w:rsid w:val="00C32F23"/>
    <w:rsid w:val="00C508B5"/>
    <w:rsid w:val="00C56511"/>
    <w:rsid w:val="00C624CD"/>
    <w:rsid w:val="00C62E03"/>
    <w:rsid w:val="00C93FE2"/>
    <w:rsid w:val="00CC579B"/>
    <w:rsid w:val="00CE0816"/>
    <w:rsid w:val="00CE21C3"/>
    <w:rsid w:val="00CE26EC"/>
    <w:rsid w:val="00CF413E"/>
    <w:rsid w:val="00CF5246"/>
    <w:rsid w:val="00CF7018"/>
    <w:rsid w:val="00D0227D"/>
    <w:rsid w:val="00D11BAF"/>
    <w:rsid w:val="00D21A6A"/>
    <w:rsid w:val="00D22359"/>
    <w:rsid w:val="00D43B87"/>
    <w:rsid w:val="00D53070"/>
    <w:rsid w:val="00D64478"/>
    <w:rsid w:val="00D7293B"/>
    <w:rsid w:val="00D879DD"/>
    <w:rsid w:val="00D92EE8"/>
    <w:rsid w:val="00DA00FC"/>
    <w:rsid w:val="00DA014F"/>
    <w:rsid w:val="00DA14B5"/>
    <w:rsid w:val="00DA5BA9"/>
    <w:rsid w:val="00DA5C72"/>
    <w:rsid w:val="00DB06A4"/>
    <w:rsid w:val="00DB4989"/>
    <w:rsid w:val="00DD1590"/>
    <w:rsid w:val="00DE38F4"/>
    <w:rsid w:val="00DF0F6D"/>
    <w:rsid w:val="00E05D4F"/>
    <w:rsid w:val="00E1011C"/>
    <w:rsid w:val="00E2183D"/>
    <w:rsid w:val="00E222F0"/>
    <w:rsid w:val="00E278CC"/>
    <w:rsid w:val="00E31898"/>
    <w:rsid w:val="00E43DC8"/>
    <w:rsid w:val="00E50EC2"/>
    <w:rsid w:val="00E72B50"/>
    <w:rsid w:val="00E80DDB"/>
    <w:rsid w:val="00EA0BF6"/>
    <w:rsid w:val="00EA433B"/>
    <w:rsid w:val="00EB2C75"/>
    <w:rsid w:val="00EB6DE7"/>
    <w:rsid w:val="00EC0154"/>
    <w:rsid w:val="00EC11F0"/>
    <w:rsid w:val="00ED2954"/>
    <w:rsid w:val="00ED3DEA"/>
    <w:rsid w:val="00EE0F3F"/>
    <w:rsid w:val="00EE6CF9"/>
    <w:rsid w:val="00EF2926"/>
    <w:rsid w:val="00EF7A99"/>
    <w:rsid w:val="00F16554"/>
    <w:rsid w:val="00F24AD8"/>
    <w:rsid w:val="00F3129D"/>
    <w:rsid w:val="00F35F64"/>
    <w:rsid w:val="00F746FC"/>
    <w:rsid w:val="00F761E5"/>
    <w:rsid w:val="00F76424"/>
    <w:rsid w:val="00F809E0"/>
    <w:rsid w:val="00F86348"/>
    <w:rsid w:val="00F86FB7"/>
    <w:rsid w:val="00FA1CF5"/>
    <w:rsid w:val="00FB0388"/>
    <w:rsid w:val="00FB6EA3"/>
    <w:rsid w:val="00FC1558"/>
    <w:rsid w:val="00FD28DB"/>
    <w:rsid w:val="00FD7390"/>
    <w:rsid w:val="00FE4FA3"/>
    <w:rsid w:val="00FE5171"/>
    <w:rsid w:val="00FE5ACB"/>
    <w:rsid w:val="00FF77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B3793"/>
  <w15:docId w15:val="{BD32A187-09B8-429F-A121-DBDE2191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FD2"/>
    <w:rPr>
      <w:color w:val="4B3700"/>
      <w:sz w:val="24"/>
      <w:szCs w:val="24"/>
    </w:rPr>
  </w:style>
  <w:style w:type="paragraph" w:styleId="Heading1">
    <w:name w:val="heading 1"/>
    <w:basedOn w:val="Normal"/>
    <w:next w:val="Normal"/>
    <w:qFormat/>
    <w:pPr>
      <w:keepNext/>
      <w:numPr>
        <w:numId w:val="2"/>
      </w:numPr>
      <w:spacing w:before="240" w:after="60"/>
      <w:outlineLvl w:val="0"/>
    </w:pPr>
    <w:rPr>
      <w:rFonts w:cs="Arial"/>
      <w:bCs/>
      <w:kern w:val="32"/>
      <w:szCs w:val="32"/>
    </w:rPr>
  </w:style>
  <w:style w:type="paragraph" w:styleId="Heading2">
    <w:name w:val="heading 2"/>
    <w:basedOn w:val="Normal"/>
    <w:next w:val="Normal"/>
    <w:qFormat/>
    <w:pPr>
      <w:keepNext/>
      <w:numPr>
        <w:ilvl w:val="1"/>
        <w:numId w:val="2"/>
      </w:numPr>
      <w:spacing w:before="240" w:after="60"/>
      <w:outlineLvl w:val="1"/>
    </w:pPr>
    <w:rPr>
      <w:rFonts w:cs="Arial"/>
      <w:bCs/>
      <w:iCs/>
      <w:szCs w:val="28"/>
    </w:rPr>
  </w:style>
  <w:style w:type="paragraph" w:styleId="Heading3">
    <w:name w:val="heading 3"/>
    <w:basedOn w:val="Normal"/>
    <w:next w:val="Normal"/>
    <w:link w:val="Heading3Char"/>
    <w:qFormat/>
    <w:pPr>
      <w:keepNext/>
      <w:numPr>
        <w:ilvl w:val="2"/>
        <w:numId w:val="2"/>
      </w:numPr>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color w:val="000000"/>
    </w:rPr>
  </w:style>
  <w:style w:type="character" w:styleId="Hyperlink">
    <w:name w:val="Hyperlink"/>
    <w:basedOn w:val="DefaultParagraphFont"/>
    <w:rPr>
      <w:color w:val="000000"/>
      <w:u w:val="single"/>
    </w:rPr>
  </w:style>
  <w:style w:type="paragraph" w:styleId="ListBullet">
    <w:name w:val="List Bullet"/>
    <w:basedOn w:val="Normal"/>
    <w:rsid w:val="00906FD2"/>
    <w:pPr>
      <w:numPr>
        <w:numId w:val="1"/>
      </w:numPr>
      <w:spacing w:after="240"/>
      <w:ind w:left="720" w:hanging="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906FD2"/>
    <w:rPr>
      <w:color w:val="4B3700"/>
    </w:rPr>
  </w:style>
  <w:style w:type="character" w:styleId="FollowedHyperlink">
    <w:name w:val="FollowedHyperlink"/>
    <w:basedOn w:val="DefaultParagraphFont"/>
    <w:rPr>
      <w:color w:val="800080"/>
      <w:u w:val="single"/>
    </w:rPr>
  </w:style>
  <w:style w:type="paragraph" w:styleId="BodyText">
    <w:name w:val="Body Text"/>
    <w:basedOn w:val="Normal"/>
    <w:link w:val="BodyTextChar"/>
    <w:rsid w:val="005C0009"/>
    <w:pPr>
      <w:spacing w:after="240"/>
    </w:pPr>
    <w:rPr>
      <w:iCs/>
      <w:sz w:val="22"/>
      <w:szCs w:val="16"/>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spacing w:line="480" w:lineRule="auto"/>
      <w:ind w:left="360"/>
    </w:pPr>
  </w:style>
  <w:style w:type="paragraph" w:styleId="BodyTextIndent2">
    <w:name w:val="Body Text Indent 2"/>
    <w:basedOn w:val="Normal"/>
    <w:pPr>
      <w:spacing w:line="480" w:lineRule="auto"/>
      <w:ind w:firstLine="720"/>
    </w:pPr>
  </w:style>
  <w:style w:type="character" w:customStyle="1" w:styleId="BodyTextIndentChar">
    <w:name w:val="Body Text Indent Char"/>
    <w:basedOn w:val="DefaultParagraphFont"/>
    <w:link w:val="BodyTextIndent"/>
    <w:rPr>
      <w:sz w:val="24"/>
      <w:szCs w:val="24"/>
      <w:lang w:val="en-US" w:eastAsia="en-US" w:bidi="ar-SA"/>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SAA">
    <w:name w:val="SAA"/>
    <w:basedOn w:val="DefaultParagraphFont"/>
    <w:semiHidden/>
    <w:rPr>
      <w:rFonts w:ascii="Arial" w:hAnsi="Arial" w:cs="Arial"/>
      <w:color w:val="000080"/>
      <w:sz w:val="20"/>
      <w:szCs w:val="20"/>
    </w:rPr>
  </w:style>
  <w:style w:type="paragraph" w:customStyle="1" w:styleId="BodyTextLeft">
    <w:name w:val="Body Text Left"/>
    <w:basedOn w:val="BodyText"/>
    <w:rsid w:val="00906FD2"/>
    <w:pPr>
      <w:ind w:left="360" w:right="360" w:firstLine="720"/>
      <w:jc w:val="right"/>
    </w:pPr>
    <w:rPr>
      <w:rFonts w:cs="Arial"/>
      <w:sz w:val="19"/>
      <w:szCs w:val="19"/>
    </w:rPr>
  </w:style>
  <w:style w:type="paragraph" w:customStyle="1" w:styleId="MoreInfoTitle">
    <w:name w:val="MoreInfoTitle"/>
    <w:basedOn w:val="BodyTextLeft"/>
    <w:rsid w:val="001A583D"/>
    <w:pPr>
      <w:framePr w:hSpace="187" w:wrap="around" w:vAnchor="page" w:hAnchor="text" w:x="144" w:y="2895"/>
      <w:spacing w:after="0"/>
      <w:ind w:left="144" w:right="0" w:firstLine="0"/>
      <w:suppressOverlap/>
    </w:pPr>
    <w:rPr>
      <w:i/>
      <w:sz w:val="24"/>
    </w:rPr>
  </w:style>
  <w:style w:type="paragraph" w:styleId="Title">
    <w:name w:val="Title"/>
    <w:basedOn w:val="Normal"/>
    <w:link w:val="TitleChar"/>
    <w:qFormat/>
    <w:rsid w:val="00CE26EC"/>
    <w:pPr>
      <w:spacing w:after="60"/>
      <w:outlineLvl w:val="0"/>
    </w:pPr>
    <w:rPr>
      <w:rFonts w:cs="Arial"/>
      <w:b/>
      <w:bCs/>
      <w:kern w:val="28"/>
      <w:sz w:val="26"/>
      <w:szCs w:val="32"/>
    </w:rPr>
  </w:style>
  <w:style w:type="paragraph" w:customStyle="1" w:styleId="ContactInfo">
    <w:name w:val="ContactInfo"/>
    <w:basedOn w:val="BodyTextLeft"/>
    <w:rsid w:val="007E3A7D"/>
    <w:pPr>
      <w:framePr w:hSpace="187" w:wrap="around" w:vAnchor="page" w:hAnchor="text" w:x="144" w:y="2895"/>
      <w:spacing w:after="0"/>
      <w:ind w:left="0" w:right="0" w:firstLine="0"/>
      <w:suppressOverlap/>
    </w:pPr>
    <w:rPr>
      <w:i/>
      <w:sz w:val="24"/>
    </w:rPr>
  </w:style>
  <w:style w:type="paragraph" w:customStyle="1" w:styleId="FirmOffice">
    <w:name w:val="FirmOffice"/>
    <w:basedOn w:val="ContactInfo"/>
    <w:pPr>
      <w:framePr w:wrap="around"/>
      <w:spacing w:before="240"/>
    </w:pPr>
    <w:rPr>
      <w:sz w:val="19"/>
    </w:rPr>
  </w:style>
  <w:style w:type="paragraph" w:customStyle="1" w:styleId="ContactName">
    <w:name w:val="ContactName"/>
    <w:basedOn w:val="ContactInfo"/>
    <w:next w:val="ContactInfo"/>
    <w:rsid w:val="007E3A7D"/>
    <w:pPr>
      <w:framePr w:wrap="around"/>
      <w:spacing w:before="240"/>
    </w:pPr>
    <w:rPr>
      <w:b/>
    </w:rPr>
  </w:style>
  <w:style w:type="paragraph" w:styleId="Subtitle">
    <w:name w:val="Subtitle"/>
    <w:basedOn w:val="Normal"/>
    <w:qFormat/>
    <w:rsid w:val="00CE26EC"/>
    <w:pPr>
      <w:spacing w:after="60"/>
      <w:outlineLvl w:val="1"/>
    </w:pPr>
    <w:rPr>
      <w:rFonts w:cs="Arial"/>
      <w:b/>
      <w:i/>
      <w:sz w:val="26"/>
    </w:rPr>
  </w:style>
  <w:style w:type="character" w:customStyle="1" w:styleId="Heading3Char">
    <w:name w:val="Heading 3 Char"/>
    <w:basedOn w:val="DefaultParagraphFont"/>
    <w:link w:val="Heading3"/>
    <w:rPr>
      <w:rFonts w:cs="Arial"/>
      <w:bCs/>
      <w:color w:val="4B3700"/>
      <w:sz w:val="24"/>
      <w:szCs w:val="26"/>
    </w:rPr>
  </w:style>
  <w:style w:type="paragraph" w:customStyle="1" w:styleId="BodyTextLeftBold-B">
    <w:name w:val="Body Text Left Bold - B"/>
    <w:basedOn w:val="FirmOffice"/>
    <w:rsid w:val="00E2183D"/>
    <w:pPr>
      <w:framePr w:wrap="around"/>
      <w:spacing w:before="0"/>
      <w:ind w:left="-180" w:right="5"/>
    </w:pPr>
    <w:rPr>
      <w:rFonts w:cs="Times New Roman"/>
      <w:i w:val="0"/>
      <w:iCs w:val="0"/>
      <w:sz w:val="22"/>
      <w:szCs w:val="20"/>
    </w:rPr>
  </w:style>
  <w:style w:type="paragraph" w:customStyle="1" w:styleId="DateMarketing">
    <w:name w:val="Date Marketing"/>
    <w:basedOn w:val="Normal"/>
    <w:qFormat/>
    <w:rsid w:val="00445AD6"/>
    <w:pPr>
      <w:tabs>
        <w:tab w:val="right" w:pos="9720"/>
      </w:tabs>
      <w:spacing w:before="360" w:after="240"/>
      <w:jc w:val="right"/>
    </w:pPr>
    <w:rPr>
      <w:color w:val="00AEEF"/>
      <w:szCs w:val="19"/>
    </w:rPr>
  </w:style>
  <w:style w:type="paragraph" w:customStyle="1" w:styleId="PracticeGroupName">
    <w:name w:val="Practice Group Name"/>
    <w:basedOn w:val="Normal"/>
    <w:qFormat/>
    <w:rsid w:val="00BD4751"/>
    <w:pPr>
      <w:jc w:val="right"/>
    </w:pPr>
    <w:rPr>
      <w:color w:val="00AEEF"/>
    </w:rPr>
  </w:style>
  <w:style w:type="paragraph" w:customStyle="1" w:styleId="FooterText">
    <w:name w:val="Footer Text"/>
    <w:basedOn w:val="BodyText"/>
    <w:qFormat/>
    <w:rsid w:val="00BD4751"/>
    <w:pPr>
      <w:keepLines/>
      <w:ind w:left="180" w:right="180"/>
    </w:pPr>
    <w:rPr>
      <w:i/>
      <w:sz w:val="16"/>
    </w:rPr>
  </w:style>
  <w:style w:type="paragraph" w:customStyle="1" w:styleId="BodyTextLeft-Marketing">
    <w:name w:val="Body Text Left - Marketing"/>
    <w:basedOn w:val="MoreInfoTitle"/>
    <w:qFormat/>
    <w:rsid w:val="00171F59"/>
    <w:pPr>
      <w:framePr w:wrap="around" w:vAnchor="margin" w:hAnchor="margin" w:xAlign="left" w:y="3121"/>
      <w:spacing w:after="240"/>
      <w:ind w:left="-180" w:right="5"/>
    </w:pPr>
    <w:rPr>
      <w:i w:val="0"/>
      <w:sz w:val="22"/>
      <w:szCs w:val="22"/>
    </w:rPr>
  </w:style>
  <w:style w:type="paragraph" w:customStyle="1" w:styleId="BodyTextLeft-Bold">
    <w:name w:val="Body Text Left - Bold"/>
    <w:basedOn w:val="ContactName"/>
    <w:qFormat/>
    <w:rsid w:val="007B020C"/>
    <w:pPr>
      <w:framePr w:wrap="around" w:vAnchor="margin" w:hAnchor="margin" w:xAlign="left" w:y="3121"/>
      <w:ind w:left="-180" w:right="5"/>
    </w:pPr>
    <w:rPr>
      <w:i w:val="0"/>
      <w:sz w:val="22"/>
      <w:szCs w:val="22"/>
    </w:rPr>
  </w:style>
  <w:style w:type="paragraph" w:customStyle="1" w:styleId="BodyTextLeftBoldItalics">
    <w:name w:val="Body Text Left Bold Italics"/>
    <w:basedOn w:val="MoreInfoTitle"/>
    <w:qFormat/>
    <w:rsid w:val="00B51D49"/>
    <w:pPr>
      <w:framePr w:wrap="around" w:vAnchor="margin" w:hAnchor="margin" w:xAlign="left" w:y="3121"/>
      <w:ind w:left="-180" w:right="5"/>
    </w:pPr>
    <w:rPr>
      <w:b/>
      <w:i w:val="0"/>
      <w:sz w:val="22"/>
      <w:szCs w:val="22"/>
    </w:rPr>
  </w:style>
  <w:style w:type="paragraph" w:customStyle="1" w:styleId="BodyTextLeftBoldItalics-B">
    <w:name w:val="Body Text Left Bold Italics - B"/>
    <w:basedOn w:val="FirmOffice"/>
    <w:qFormat/>
    <w:rsid w:val="00E2183D"/>
    <w:pPr>
      <w:framePr w:wrap="around" w:vAnchor="margin" w:hAnchor="margin" w:xAlign="left" w:y="3121"/>
      <w:ind w:left="-180" w:right="5"/>
    </w:pPr>
    <w:rPr>
      <w:b/>
      <w:i w:val="0"/>
      <w:sz w:val="22"/>
      <w:szCs w:val="22"/>
    </w:rPr>
  </w:style>
  <w:style w:type="character" w:customStyle="1" w:styleId="HeaderChar">
    <w:name w:val="Header Char"/>
    <w:basedOn w:val="DefaultParagraphFont"/>
    <w:link w:val="Header"/>
    <w:uiPriority w:val="99"/>
    <w:rsid w:val="00A37296"/>
    <w:rPr>
      <w:color w:val="4B3700"/>
      <w:sz w:val="24"/>
      <w:szCs w:val="24"/>
    </w:rPr>
  </w:style>
  <w:style w:type="paragraph" w:styleId="EndnoteText">
    <w:name w:val="endnote text"/>
    <w:basedOn w:val="Normal"/>
    <w:link w:val="EndnoteTextChar"/>
    <w:uiPriority w:val="99"/>
    <w:unhideWhenUsed/>
    <w:rsid w:val="004C477C"/>
    <w:rPr>
      <w:rFonts w:ascii="Arial" w:hAnsi="Arial"/>
      <w:color w:val="808080" w:themeColor="background1" w:themeShade="80"/>
      <w:sz w:val="20"/>
      <w:szCs w:val="20"/>
      <w:lang w:val="en-GB"/>
    </w:rPr>
  </w:style>
  <w:style w:type="character" w:customStyle="1" w:styleId="EndnoteTextChar">
    <w:name w:val="Endnote Text Char"/>
    <w:basedOn w:val="DefaultParagraphFont"/>
    <w:link w:val="EndnoteText"/>
    <w:rsid w:val="004C477C"/>
    <w:rPr>
      <w:rFonts w:ascii="Arial" w:hAnsi="Arial"/>
      <w:color w:val="808080" w:themeColor="background1" w:themeShade="80"/>
      <w:lang w:val="en-GB"/>
    </w:rPr>
  </w:style>
  <w:style w:type="character" w:styleId="EndnoteReference">
    <w:name w:val="endnote reference"/>
    <w:basedOn w:val="DefaultParagraphFont"/>
    <w:uiPriority w:val="99"/>
    <w:unhideWhenUsed/>
    <w:rsid w:val="004C477C"/>
    <w:rPr>
      <w:rFonts w:ascii="Georgia" w:hAnsi="Georgia"/>
      <w:color w:val="F56C17"/>
      <w:vertAlign w:val="superscript"/>
    </w:rPr>
  </w:style>
  <w:style w:type="paragraph" w:customStyle="1" w:styleId="DocID">
    <w:name w:val="DocID"/>
    <w:basedOn w:val="Footer"/>
    <w:next w:val="Footer"/>
    <w:link w:val="DocIDChar"/>
    <w:rsid w:val="00952E7F"/>
    <w:pPr>
      <w:tabs>
        <w:tab w:val="clear" w:pos="4320"/>
        <w:tab w:val="clear" w:pos="8640"/>
      </w:tabs>
    </w:pPr>
    <w:rPr>
      <w:color w:val="auto"/>
      <w:sz w:val="18"/>
      <w:szCs w:val="20"/>
    </w:rPr>
  </w:style>
  <w:style w:type="character" w:customStyle="1" w:styleId="TitleChar">
    <w:name w:val="Title Char"/>
    <w:basedOn w:val="DefaultParagraphFont"/>
    <w:link w:val="Title"/>
    <w:rsid w:val="00952E7F"/>
    <w:rPr>
      <w:rFonts w:cs="Arial"/>
      <w:b/>
      <w:bCs/>
      <w:color w:val="4B3700"/>
      <w:kern w:val="28"/>
      <w:sz w:val="26"/>
      <w:szCs w:val="32"/>
    </w:rPr>
  </w:style>
  <w:style w:type="character" w:customStyle="1" w:styleId="DocIDChar">
    <w:name w:val="DocID Char"/>
    <w:basedOn w:val="TitleChar"/>
    <w:link w:val="DocID"/>
    <w:rsid w:val="00952E7F"/>
    <w:rPr>
      <w:rFonts w:cs="Arial"/>
      <w:b w:val="0"/>
      <w:bCs w:val="0"/>
      <w:color w:val="4B3700"/>
      <w:kern w:val="28"/>
      <w:sz w:val="18"/>
      <w:szCs w:val="32"/>
      <w:lang w:val="en-US" w:eastAsia="en-US"/>
    </w:rPr>
  </w:style>
  <w:style w:type="character" w:customStyle="1" w:styleId="FooterChar">
    <w:name w:val="Footer Char"/>
    <w:basedOn w:val="DefaultParagraphFont"/>
    <w:link w:val="Footer"/>
    <w:uiPriority w:val="99"/>
    <w:rsid w:val="003E2A23"/>
    <w:rPr>
      <w:color w:val="4B3700"/>
      <w:sz w:val="24"/>
      <w:szCs w:val="24"/>
    </w:rPr>
  </w:style>
  <w:style w:type="character" w:customStyle="1" w:styleId="BodyTextChar">
    <w:name w:val="Body Text Char"/>
    <w:basedOn w:val="DefaultParagraphFont"/>
    <w:link w:val="BodyText"/>
    <w:rsid w:val="003E2A23"/>
    <w:rPr>
      <w:iCs/>
      <w:color w:val="4B3700"/>
      <w:sz w:val="22"/>
      <w:szCs w:val="16"/>
    </w:rPr>
  </w:style>
  <w:style w:type="paragraph" w:customStyle="1" w:styleId="CA-Heading">
    <w:name w:val="CA - Heading"/>
    <w:basedOn w:val="CA-Body"/>
    <w:qFormat/>
    <w:rsid w:val="003E2A23"/>
    <w:rPr>
      <w:caps/>
      <w:color w:val="F96800"/>
    </w:rPr>
  </w:style>
  <w:style w:type="paragraph" w:customStyle="1" w:styleId="CA-Body">
    <w:name w:val="CA - Body"/>
    <w:basedOn w:val="Normal"/>
    <w:link w:val="CA-BodyChar"/>
    <w:qFormat/>
    <w:rsid w:val="003E2A23"/>
    <w:pPr>
      <w:spacing w:before="120" w:after="40" w:line="300" w:lineRule="auto"/>
      <w:ind w:left="-90"/>
    </w:pPr>
    <w:rPr>
      <w:rFonts w:ascii="Arial" w:hAnsi="Arial"/>
      <w:color w:val="483733"/>
      <w:sz w:val="20"/>
      <w:szCs w:val="20"/>
    </w:rPr>
  </w:style>
  <w:style w:type="character" w:customStyle="1" w:styleId="CA-BodyChar">
    <w:name w:val="CA - Body Char"/>
    <w:basedOn w:val="DefaultParagraphFont"/>
    <w:link w:val="CA-Body"/>
    <w:rsid w:val="003E2A23"/>
    <w:rPr>
      <w:rFonts w:ascii="Arial" w:hAnsi="Arial"/>
      <w:color w:val="483733"/>
    </w:rPr>
  </w:style>
  <w:style w:type="paragraph" w:customStyle="1" w:styleId="CA-Time">
    <w:name w:val="CA - Time"/>
    <w:basedOn w:val="BodyTextLeftBold-B"/>
    <w:qFormat/>
    <w:rsid w:val="007D6AC0"/>
    <w:pPr>
      <w:framePr w:wrap="around" w:vAnchor="margin" w:hAnchor="margin" w:xAlign="left" w:y="3342"/>
      <w:ind w:left="360" w:right="0"/>
      <w:suppressOverlap w:val="0"/>
      <w:jc w:val="left"/>
    </w:pPr>
    <w:rPr>
      <w:rFonts w:ascii="Arial" w:hAnsi="Arial" w:cs="Arial"/>
      <w:b/>
      <w:caps/>
      <w:color w:val="00BBEB"/>
      <w:sz w:val="24"/>
      <w:szCs w:val="24"/>
    </w:rPr>
  </w:style>
  <w:style w:type="character" w:styleId="UnresolvedMention">
    <w:name w:val="Unresolved Mention"/>
    <w:basedOn w:val="DefaultParagraphFont"/>
    <w:uiPriority w:val="99"/>
    <w:semiHidden/>
    <w:unhideWhenUsed/>
    <w:rsid w:val="00A50DDC"/>
    <w:rPr>
      <w:color w:val="605E5C"/>
      <w:shd w:val="clear" w:color="auto" w:fill="E1DFDD"/>
    </w:rPr>
  </w:style>
  <w:style w:type="character" w:styleId="CommentReference">
    <w:name w:val="annotation reference"/>
    <w:basedOn w:val="DefaultParagraphFont"/>
    <w:semiHidden/>
    <w:unhideWhenUsed/>
    <w:rsid w:val="002317E0"/>
    <w:rPr>
      <w:sz w:val="16"/>
      <w:szCs w:val="16"/>
    </w:rPr>
  </w:style>
  <w:style w:type="paragraph" w:styleId="CommentText">
    <w:name w:val="annotation text"/>
    <w:basedOn w:val="Normal"/>
    <w:link w:val="CommentTextChar"/>
    <w:semiHidden/>
    <w:unhideWhenUsed/>
    <w:rsid w:val="002317E0"/>
    <w:rPr>
      <w:sz w:val="20"/>
      <w:szCs w:val="20"/>
    </w:rPr>
  </w:style>
  <w:style w:type="character" w:customStyle="1" w:styleId="CommentTextChar">
    <w:name w:val="Comment Text Char"/>
    <w:basedOn w:val="DefaultParagraphFont"/>
    <w:link w:val="CommentText"/>
    <w:semiHidden/>
    <w:rsid w:val="002317E0"/>
    <w:rPr>
      <w:color w:val="4B3700"/>
    </w:rPr>
  </w:style>
  <w:style w:type="paragraph" w:styleId="CommentSubject">
    <w:name w:val="annotation subject"/>
    <w:basedOn w:val="CommentText"/>
    <w:next w:val="CommentText"/>
    <w:link w:val="CommentSubjectChar"/>
    <w:semiHidden/>
    <w:unhideWhenUsed/>
    <w:rsid w:val="002317E0"/>
    <w:rPr>
      <w:b/>
      <w:bCs/>
    </w:rPr>
  </w:style>
  <w:style w:type="character" w:customStyle="1" w:styleId="CommentSubjectChar">
    <w:name w:val="Comment Subject Char"/>
    <w:basedOn w:val="CommentTextChar"/>
    <w:link w:val="CommentSubject"/>
    <w:semiHidden/>
    <w:rsid w:val="002317E0"/>
    <w:rPr>
      <w:b/>
      <w:bCs/>
      <w:color w:val="4B3700"/>
    </w:rPr>
  </w:style>
  <w:style w:type="paragraph" w:styleId="FootnoteText">
    <w:name w:val="footnote text"/>
    <w:basedOn w:val="Normal"/>
    <w:link w:val="FootnoteTextChar"/>
    <w:semiHidden/>
    <w:unhideWhenUsed/>
    <w:rsid w:val="00693794"/>
    <w:rPr>
      <w:sz w:val="20"/>
      <w:szCs w:val="20"/>
    </w:rPr>
  </w:style>
  <w:style w:type="character" w:customStyle="1" w:styleId="FootnoteTextChar">
    <w:name w:val="Footnote Text Char"/>
    <w:basedOn w:val="DefaultParagraphFont"/>
    <w:link w:val="FootnoteText"/>
    <w:semiHidden/>
    <w:rsid w:val="00693794"/>
    <w:rPr>
      <w:color w:val="4B3700"/>
    </w:rPr>
  </w:style>
  <w:style w:type="character" w:styleId="FootnoteReference">
    <w:name w:val="footnote reference"/>
    <w:basedOn w:val="DefaultParagraphFont"/>
    <w:semiHidden/>
    <w:unhideWhenUsed/>
    <w:rsid w:val="00693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98233">
      <w:bodyDiv w:val="1"/>
      <w:marLeft w:val="0"/>
      <w:marRight w:val="0"/>
      <w:marTop w:val="0"/>
      <w:marBottom w:val="0"/>
      <w:divBdr>
        <w:top w:val="none" w:sz="0" w:space="0" w:color="auto"/>
        <w:left w:val="none" w:sz="0" w:space="0" w:color="auto"/>
        <w:bottom w:val="none" w:sz="0" w:space="0" w:color="auto"/>
        <w:right w:val="none" w:sz="0" w:space="0" w:color="auto"/>
      </w:divBdr>
      <w:divsChild>
        <w:div w:id="37436334">
          <w:marLeft w:val="0"/>
          <w:marRight w:val="0"/>
          <w:marTop w:val="0"/>
          <w:marBottom w:val="0"/>
          <w:divBdr>
            <w:top w:val="none" w:sz="0" w:space="0" w:color="auto"/>
            <w:left w:val="none" w:sz="0" w:space="0" w:color="auto"/>
            <w:bottom w:val="none" w:sz="0" w:space="0" w:color="auto"/>
            <w:right w:val="none" w:sz="0" w:space="0" w:color="auto"/>
          </w:divBdr>
          <w:divsChild>
            <w:div w:id="882137097">
              <w:marLeft w:val="0"/>
              <w:marRight w:val="0"/>
              <w:marTop w:val="0"/>
              <w:marBottom w:val="0"/>
              <w:divBdr>
                <w:top w:val="none" w:sz="0" w:space="0" w:color="auto"/>
                <w:left w:val="none" w:sz="0" w:space="0" w:color="auto"/>
                <w:bottom w:val="none" w:sz="0" w:space="0" w:color="auto"/>
                <w:right w:val="none" w:sz="0" w:space="0" w:color="auto"/>
              </w:divBdr>
              <w:divsChild>
                <w:div w:id="1458372659">
                  <w:marLeft w:val="0"/>
                  <w:marRight w:val="0"/>
                  <w:marTop w:val="0"/>
                  <w:marBottom w:val="0"/>
                  <w:divBdr>
                    <w:top w:val="none" w:sz="0" w:space="0" w:color="auto"/>
                    <w:left w:val="none" w:sz="0" w:space="0" w:color="auto"/>
                    <w:bottom w:val="none" w:sz="0" w:space="0" w:color="auto"/>
                    <w:right w:val="none" w:sz="0" w:space="0" w:color="auto"/>
                  </w:divBdr>
                  <w:divsChild>
                    <w:div w:id="884025312">
                      <w:marLeft w:val="0"/>
                      <w:marRight w:val="0"/>
                      <w:marTop w:val="0"/>
                      <w:marBottom w:val="0"/>
                      <w:divBdr>
                        <w:top w:val="none" w:sz="0" w:space="0" w:color="auto"/>
                        <w:left w:val="none" w:sz="0" w:space="0" w:color="auto"/>
                        <w:bottom w:val="none" w:sz="0" w:space="0" w:color="auto"/>
                        <w:right w:val="none" w:sz="0" w:space="0" w:color="auto"/>
                      </w:divBdr>
                      <w:divsChild>
                        <w:div w:id="1271401811">
                          <w:marLeft w:val="0"/>
                          <w:marRight w:val="0"/>
                          <w:marTop w:val="0"/>
                          <w:marBottom w:val="0"/>
                          <w:divBdr>
                            <w:top w:val="none" w:sz="0" w:space="0" w:color="auto"/>
                            <w:left w:val="none" w:sz="0" w:space="0" w:color="auto"/>
                            <w:bottom w:val="none" w:sz="0" w:space="0" w:color="auto"/>
                            <w:right w:val="none" w:sz="0" w:space="0" w:color="auto"/>
                          </w:divBdr>
                          <w:divsChild>
                            <w:div w:id="1869831570">
                              <w:marLeft w:val="0"/>
                              <w:marRight w:val="0"/>
                              <w:marTop w:val="0"/>
                              <w:marBottom w:val="0"/>
                              <w:divBdr>
                                <w:top w:val="none" w:sz="0" w:space="0" w:color="auto"/>
                                <w:left w:val="none" w:sz="0" w:space="0" w:color="auto"/>
                                <w:bottom w:val="none" w:sz="0" w:space="0" w:color="auto"/>
                                <w:right w:val="none" w:sz="0" w:space="0" w:color="auto"/>
                              </w:divBdr>
                              <w:divsChild>
                                <w:div w:id="136381770">
                                  <w:marLeft w:val="0"/>
                                  <w:marRight w:val="0"/>
                                  <w:marTop w:val="0"/>
                                  <w:marBottom w:val="300"/>
                                  <w:divBdr>
                                    <w:top w:val="none" w:sz="0" w:space="0" w:color="auto"/>
                                    <w:left w:val="none" w:sz="0" w:space="0" w:color="auto"/>
                                    <w:bottom w:val="none" w:sz="0" w:space="0" w:color="auto"/>
                                    <w:right w:val="none" w:sz="0" w:space="0" w:color="auto"/>
                                  </w:divBdr>
                                  <w:divsChild>
                                    <w:div w:id="1484007567">
                                      <w:marLeft w:val="0"/>
                                      <w:marRight w:val="0"/>
                                      <w:marTop w:val="0"/>
                                      <w:marBottom w:val="0"/>
                                      <w:divBdr>
                                        <w:top w:val="none" w:sz="0" w:space="0" w:color="auto"/>
                                        <w:left w:val="none" w:sz="0" w:space="0" w:color="auto"/>
                                        <w:bottom w:val="none" w:sz="0" w:space="0" w:color="auto"/>
                                        <w:right w:val="none" w:sz="0" w:space="0" w:color="auto"/>
                                      </w:divBdr>
                                      <w:divsChild>
                                        <w:div w:id="1563633936">
                                          <w:marLeft w:val="0"/>
                                          <w:marRight w:val="0"/>
                                          <w:marTop w:val="0"/>
                                          <w:marBottom w:val="0"/>
                                          <w:divBdr>
                                            <w:top w:val="none" w:sz="0" w:space="0" w:color="auto"/>
                                            <w:left w:val="none" w:sz="0" w:space="0" w:color="auto"/>
                                            <w:bottom w:val="none" w:sz="0" w:space="0" w:color="auto"/>
                                            <w:right w:val="none" w:sz="0" w:space="0" w:color="auto"/>
                                          </w:divBdr>
                                          <w:divsChild>
                                            <w:div w:id="2037348723">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174534">
      <w:bodyDiv w:val="1"/>
      <w:marLeft w:val="0"/>
      <w:marRight w:val="0"/>
      <w:marTop w:val="0"/>
      <w:marBottom w:val="0"/>
      <w:divBdr>
        <w:top w:val="none" w:sz="0" w:space="0" w:color="auto"/>
        <w:left w:val="none" w:sz="0" w:space="0" w:color="auto"/>
        <w:bottom w:val="none" w:sz="0" w:space="0" w:color="auto"/>
        <w:right w:val="none" w:sz="0" w:space="0" w:color="auto"/>
      </w:divBdr>
      <w:divsChild>
        <w:div w:id="995183215">
          <w:marLeft w:val="0"/>
          <w:marRight w:val="0"/>
          <w:marTop w:val="0"/>
          <w:marBottom w:val="0"/>
          <w:divBdr>
            <w:top w:val="none" w:sz="0" w:space="0" w:color="auto"/>
            <w:left w:val="none" w:sz="0" w:space="0" w:color="auto"/>
            <w:bottom w:val="none" w:sz="0" w:space="0" w:color="auto"/>
            <w:right w:val="none" w:sz="0" w:space="0" w:color="auto"/>
          </w:divBdr>
          <w:divsChild>
            <w:div w:id="828404238">
              <w:marLeft w:val="0"/>
              <w:marRight w:val="0"/>
              <w:marTop w:val="0"/>
              <w:marBottom w:val="0"/>
              <w:divBdr>
                <w:top w:val="none" w:sz="0" w:space="0" w:color="auto"/>
                <w:left w:val="none" w:sz="0" w:space="0" w:color="auto"/>
                <w:bottom w:val="none" w:sz="0" w:space="0" w:color="auto"/>
                <w:right w:val="none" w:sz="0" w:space="0" w:color="auto"/>
              </w:divBdr>
              <w:divsChild>
                <w:div w:id="1335495609">
                  <w:marLeft w:val="0"/>
                  <w:marRight w:val="0"/>
                  <w:marTop w:val="0"/>
                  <w:marBottom w:val="0"/>
                  <w:divBdr>
                    <w:top w:val="none" w:sz="0" w:space="0" w:color="auto"/>
                    <w:left w:val="none" w:sz="0" w:space="0" w:color="auto"/>
                    <w:bottom w:val="none" w:sz="0" w:space="0" w:color="auto"/>
                    <w:right w:val="none" w:sz="0" w:space="0" w:color="auto"/>
                  </w:divBdr>
                  <w:divsChild>
                    <w:div w:id="884802102">
                      <w:marLeft w:val="0"/>
                      <w:marRight w:val="0"/>
                      <w:marTop w:val="0"/>
                      <w:marBottom w:val="0"/>
                      <w:divBdr>
                        <w:top w:val="none" w:sz="0" w:space="0" w:color="auto"/>
                        <w:left w:val="none" w:sz="0" w:space="0" w:color="auto"/>
                        <w:bottom w:val="none" w:sz="0" w:space="0" w:color="auto"/>
                        <w:right w:val="none" w:sz="0" w:space="0" w:color="auto"/>
                      </w:divBdr>
                      <w:divsChild>
                        <w:div w:id="803234664">
                          <w:marLeft w:val="0"/>
                          <w:marRight w:val="0"/>
                          <w:marTop w:val="0"/>
                          <w:marBottom w:val="0"/>
                          <w:divBdr>
                            <w:top w:val="none" w:sz="0" w:space="0" w:color="auto"/>
                            <w:left w:val="none" w:sz="0" w:space="0" w:color="auto"/>
                            <w:bottom w:val="none" w:sz="0" w:space="0" w:color="auto"/>
                            <w:right w:val="none" w:sz="0" w:space="0" w:color="auto"/>
                          </w:divBdr>
                          <w:divsChild>
                            <w:div w:id="929849569">
                              <w:marLeft w:val="0"/>
                              <w:marRight w:val="0"/>
                              <w:marTop w:val="0"/>
                              <w:marBottom w:val="0"/>
                              <w:divBdr>
                                <w:top w:val="none" w:sz="0" w:space="0" w:color="auto"/>
                                <w:left w:val="none" w:sz="0" w:space="0" w:color="auto"/>
                                <w:bottom w:val="none" w:sz="0" w:space="0" w:color="auto"/>
                                <w:right w:val="none" w:sz="0" w:space="0" w:color="auto"/>
                              </w:divBdr>
                              <w:divsChild>
                                <w:div w:id="1998266528">
                                  <w:marLeft w:val="0"/>
                                  <w:marRight w:val="0"/>
                                  <w:marTop w:val="0"/>
                                  <w:marBottom w:val="300"/>
                                  <w:divBdr>
                                    <w:top w:val="none" w:sz="0" w:space="0" w:color="auto"/>
                                    <w:left w:val="none" w:sz="0" w:space="0" w:color="auto"/>
                                    <w:bottom w:val="none" w:sz="0" w:space="0" w:color="auto"/>
                                    <w:right w:val="none" w:sz="0" w:space="0" w:color="auto"/>
                                  </w:divBdr>
                                  <w:divsChild>
                                    <w:div w:id="1168909865">
                                      <w:marLeft w:val="0"/>
                                      <w:marRight w:val="0"/>
                                      <w:marTop w:val="0"/>
                                      <w:marBottom w:val="0"/>
                                      <w:divBdr>
                                        <w:top w:val="none" w:sz="0" w:space="0" w:color="auto"/>
                                        <w:left w:val="none" w:sz="0" w:space="0" w:color="auto"/>
                                        <w:bottom w:val="none" w:sz="0" w:space="0" w:color="auto"/>
                                        <w:right w:val="none" w:sz="0" w:space="0" w:color="auto"/>
                                      </w:divBdr>
                                      <w:divsChild>
                                        <w:div w:id="1663926129">
                                          <w:marLeft w:val="0"/>
                                          <w:marRight w:val="0"/>
                                          <w:marTop w:val="0"/>
                                          <w:marBottom w:val="0"/>
                                          <w:divBdr>
                                            <w:top w:val="none" w:sz="0" w:space="0" w:color="auto"/>
                                            <w:left w:val="none" w:sz="0" w:space="0" w:color="auto"/>
                                            <w:bottom w:val="none" w:sz="0" w:space="0" w:color="auto"/>
                                            <w:right w:val="none" w:sz="0" w:space="0" w:color="auto"/>
                                          </w:divBdr>
                                          <w:divsChild>
                                            <w:div w:id="1583371075">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044246">
      <w:bodyDiv w:val="1"/>
      <w:marLeft w:val="0"/>
      <w:marRight w:val="0"/>
      <w:marTop w:val="0"/>
      <w:marBottom w:val="0"/>
      <w:divBdr>
        <w:top w:val="none" w:sz="0" w:space="0" w:color="auto"/>
        <w:left w:val="none" w:sz="0" w:space="0" w:color="auto"/>
        <w:bottom w:val="none" w:sz="0" w:space="0" w:color="auto"/>
        <w:right w:val="none" w:sz="0" w:space="0" w:color="auto"/>
      </w:divBdr>
      <w:divsChild>
        <w:div w:id="230308450">
          <w:marLeft w:val="0"/>
          <w:marRight w:val="0"/>
          <w:marTop w:val="0"/>
          <w:marBottom w:val="0"/>
          <w:divBdr>
            <w:top w:val="none" w:sz="0" w:space="0" w:color="auto"/>
            <w:left w:val="none" w:sz="0" w:space="0" w:color="auto"/>
            <w:bottom w:val="none" w:sz="0" w:space="0" w:color="auto"/>
            <w:right w:val="none" w:sz="0" w:space="0" w:color="auto"/>
          </w:divBdr>
          <w:divsChild>
            <w:div w:id="1488549006">
              <w:marLeft w:val="0"/>
              <w:marRight w:val="0"/>
              <w:marTop w:val="0"/>
              <w:marBottom w:val="0"/>
              <w:divBdr>
                <w:top w:val="none" w:sz="0" w:space="0" w:color="auto"/>
                <w:left w:val="none" w:sz="0" w:space="0" w:color="auto"/>
                <w:bottom w:val="none" w:sz="0" w:space="0" w:color="auto"/>
                <w:right w:val="none" w:sz="0" w:space="0" w:color="auto"/>
              </w:divBdr>
              <w:divsChild>
                <w:div w:id="296841206">
                  <w:marLeft w:val="0"/>
                  <w:marRight w:val="0"/>
                  <w:marTop w:val="0"/>
                  <w:marBottom w:val="0"/>
                  <w:divBdr>
                    <w:top w:val="none" w:sz="0" w:space="0" w:color="auto"/>
                    <w:left w:val="none" w:sz="0" w:space="0" w:color="auto"/>
                    <w:bottom w:val="none" w:sz="0" w:space="0" w:color="auto"/>
                    <w:right w:val="none" w:sz="0" w:space="0" w:color="auto"/>
                  </w:divBdr>
                  <w:divsChild>
                    <w:div w:id="36248021">
                      <w:marLeft w:val="0"/>
                      <w:marRight w:val="0"/>
                      <w:marTop w:val="0"/>
                      <w:marBottom w:val="0"/>
                      <w:divBdr>
                        <w:top w:val="none" w:sz="0" w:space="0" w:color="auto"/>
                        <w:left w:val="none" w:sz="0" w:space="0" w:color="auto"/>
                        <w:bottom w:val="none" w:sz="0" w:space="0" w:color="auto"/>
                        <w:right w:val="none" w:sz="0" w:space="0" w:color="auto"/>
                      </w:divBdr>
                      <w:divsChild>
                        <w:div w:id="716660419">
                          <w:marLeft w:val="0"/>
                          <w:marRight w:val="0"/>
                          <w:marTop w:val="0"/>
                          <w:marBottom w:val="0"/>
                          <w:divBdr>
                            <w:top w:val="none" w:sz="0" w:space="0" w:color="auto"/>
                            <w:left w:val="none" w:sz="0" w:space="0" w:color="auto"/>
                            <w:bottom w:val="none" w:sz="0" w:space="0" w:color="auto"/>
                            <w:right w:val="none" w:sz="0" w:space="0" w:color="auto"/>
                          </w:divBdr>
                          <w:divsChild>
                            <w:div w:id="810094070">
                              <w:marLeft w:val="0"/>
                              <w:marRight w:val="0"/>
                              <w:marTop w:val="0"/>
                              <w:marBottom w:val="0"/>
                              <w:divBdr>
                                <w:top w:val="none" w:sz="0" w:space="0" w:color="auto"/>
                                <w:left w:val="none" w:sz="0" w:space="0" w:color="auto"/>
                                <w:bottom w:val="none" w:sz="0" w:space="0" w:color="auto"/>
                                <w:right w:val="none" w:sz="0" w:space="0" w:color="auto"/>
                              </w:divBdr>
                              <w:divsChild>
                                <w:div w:id="1887715731">
                                  <w:marLeft w:val="0"/>
                                  <w:marRight w:val="0"/>
                                  <w:marTop w:val="0"/>
                                  <w:marBottom w:val="300"/>
                                  <w:divBdr>
                                    <w:top w:val="none" w:sz="0" w:space="0" w:color="auto"/>
                                    <w:left w:val="none" w:sz="0" w:space="0" w:color="auto"/>
                                    <w:bottom w:val="none" w:sz="0" w:space="0" w:color="auto"/>
                                    <w:right w:val="none" w:sz="0" w:space="0" w:color="auto"/>
                                  </w:divBdr>
                                  <w:divsChild>
                                    <w:div w:id="585384153">
                                      <w:marLeft w:val="0"/>
                                      <w:marRight w:val="0"/>
                                      <w:marTop w:val="0"/>
                                      <w:marBottom w:val="0"/>
                                      <w:divBdr>
                                        <w:top w:val="none" w:sz="0" w:space="0" w:color="auto"/>
                                        <w:left w:val="none" w:sz="0" w:space="0" w:color="auto"/>
                                        <w:bottom w:val="none" w:sz="0" w:space="0" w:color="auto"/>
                                        <w:right w:val="none" w:sz="0" w:space="0" w:color="auto"/>
                                      </w:divBdr>
                                      <w:divsChild>
                                        <w:div w:id="1094864235">
                                          <w:marLeft w:val="0"/>
                                          <w:marRight w:val="0"/>
                                          <w:marTop w:val="0"/>
                                          <w:marBottom w:val="0"/>
                                          <w:divBdr>
                                            <w:top w:val="none" w:sz="0" w:space="0" w:color="auto"/>
                                            <w:left w:val="none" w:sz="0" w:space="0" w:color="auto"/>
                                            <w:bottom w:val="none" w:sz="0" w:space="0" w:color="auto"/>
                                            <w:right w:val="none" w:sz="0" w:space="0" w:color="auto"/>
                                          </w:divBdr>
                                          <w:divsChild>
                                            <w:div w:id="496771326">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453919">
      <w:bodyDiv w:val="1"/>
      <w:marLeft w:val="0"/>
      <w:marRight w:val="0"/>
      <w:marTop w:val="0"/>
      <w:marBottom w:val="0"/>
      <w:divBdr>
        <w:top w:val="none" w:sz="0" w:space="0" w:color="auto"/>
        <w:left w:val="none" w:sz="0" w:space="0" w:color="auto"/>
        <w:bottom w:val="none" w:sz="0" w:space="0" w:color="auto"/>
        <w:right w:val="none" w:sz="0" w:space="0" w:color="auto"/>
      </w:divBdr>
      <w:divsChild>
        <w:div w:id="964433594">
          <w:marLeft w:val="0"/>
          <w:marRight w:val="0"/>
          <w:marTop w:val="0"/>
          <w:marBottom w:val="0"/>
          <w:divBdr>
            <w:top w:val="none" w:sz="0" w:space="0" w:color="auto"/>
            <w:left w:val="none" w:sz="0" w:space="0" w:color="auto"/>
            <w:bottom w:val="none" w:sz="0" w:space="0" w:color="auto"/>
            <w:right w:val="none" w:sz="0" w:space="0" w:color="auto"/>
          </w:divBdr>
          <w:divsChild>
            <w:div w:id="2091152904">
              <w:marLeft w:val="0"/>
              <w:marRight w:val="0"/>
              <w:marTop w:val="0"/>
              <w:marBottom w:val="0"/>
              <w:divBdr>
                <w:top w:val="none" w:sz="0" w:space="0" w:color="auto"/>
                <w:left w:val="none" w:sz="0" w:space="0" w:color="auto"/>
                <w:bottom w:val="none" w:sz="0" w:space="0" w:color="auto"/>
                <w:right w:val="none" w:sz="0" w:space="0" w:color="auto"/>
              </w:divBdr>
              <w:divsChild>
                <w:div w:id="547885747">
                  <w:marLeft w:val="0"/>
                  <w:marRight w:val="0"/>
                  <w:marTop w:val="0"/>
                  <w:marBottom w:val="0"/>
                  <w:divBdr>
                    <w:top w:val="none" w:sz="0" w:space="0" w:color="auto"/>
                    <w:left w:val="none" w:sz="0" w:space="0" w:color="auto"/>
                    <w:bottom w:val="none" w:sz="0" w:space="0" w:color="auto"/>
                    <w:right w:val="none" w:sz="0" w:space="0" w:color="auto"/>
                  </w:divBdr>
                  <w:divsChild>
                    <w:div w:id="1232231862">
                      <w:marLeft w:val="0"/>
                      <w:marRight w:val="0"/>
                      <w:marTop w:val="0"/>
                      <w:marBottom w:val="0"/>
                      <w:divBdr>
                        <w:top w:val="none" w:sz="0" w:space="0" w:color="auto"/>
                        <w:left w:val="none" w:sz="0" w:space="0" w:color="auto"/>
                        <w:bottom w:val="none" w:sz="0" w:space="0" w:color="auto"/>
                        <w:right w:val="none" w:sz="0" w:space="0" w:color="auto"/>
                      </w:divBdr>
                      <w:divsChild>
                        <w:div w:id="94138858">
                          <w:marLeft w:val="0"/>
                          <w:marRight w:val="0"/>
                          <w:marTop w:val="0"/>
                          <w:marBottom w:val="0"/>
                          <w:divBdr>
                            <w:top w:val="none" w:sz="0" w:space="0" w:color="auto"/>
                            <w:left w:val="none" w:sz="0" w:space="0" w:color="auto"/>
                            <w:bottom w:val="none" w:sz="0" w:space="0" w:color="auto"/>
                            <w:right w:val="none" w:sz="0" w:space="0" w:color="auto"/>
                          </w:divBdr>
                          <w:divsChild>
                            <w:div w:id="1806122812">
                              <w:marLeft w:val="0"/>
                              <w:marRight w:val="0"/>
                              <w:marTop w:val="0"/>
                              <w:marBottom w:val="0"/>
                              <w:divBdr>
                                <w:top w:val="none" w:sz="0" w:space="0" w:color="auto"/>
                                <w:left w:val="none" w:sz="0" w:space="0" w:color="auto"/>
                                <w:bottom w:val="none" w:sz="0" w:space="0" w:color="auto"/>
                                <w:right w:val="none" w:sz="0" w:space="0" w:color="auto"/>
                              </w:divBdr>
                              <w:divsChild>
                                <w:div w:id="1867599560">
                                  <w:marLeft w:val="0"/>
                                  <w:marRight w:val="0"/>
                                  <w:marTop w:val="0"/>
                                  <w:marBottom w:val="300"/>
                                  <w:divBdr>
                                    <w:top w:val="none" w:sz="0" w:space="0" w:color="auto"/>
                                    <w:left w:val="none" w:sz="0" w:space="0" w:color="auto"/>
                                    <w:bottom w:val="none" w:sz="0" w:space="0" w:color="auto"/>
                                    <w:right w:val="none" w:sz="0" w:space="0" w:color="auto"/>
                                  </w:divBdr>
                                  <w:divsChild>
                                    <w:div w:id="1043335118">
                                      <w:marLeft w:val="0"/>
                                      <w:marRight w:val="0"/>
                                      <w:marTop w:val="0"/>
                                      <w:marBottom w:val="0"/>
                                      <w:divBdr>
                                        <w:top w:val="none" w:sz="0" w:space="0" w:color="auto"/>
                                        <w:left w:val="none" w:sz="0" w:space="0" w:color="auto"/>
                                        <w:bottom w:val="none" w:sz="0" w:space="0" w:color="auto"/>
                                        <w:right w:val="none" w:sz="0" w:space="0" w:color="auto"/>
                                      </w:divBdr>
                                      <w:divsChild>
                                        <w:div w:id="837232454">
                                          <w:marLeft w:val="0"/>
                                          <w:marRight w:val="0"/>
                                          <w:marTop w:val="0"/>
                                          <w:marBottom w:val="0"/>
                                          <w:divBdr>
                                            <w:top w:val="none" w:sz="0" w:space="0" w:color="auto"/>
                                            <w:left w:val="none" w:sz="0" w:space="0" w:color="auto"/>
                                            <w:bottom w:val="none" w:sz="0" w:space="0" w:color="auto"/>
                                            <w:right w:val="none" w:sz="0" w:space="0" w:color="auto"/>
                                          </w:divBdr>
                                          <w:divsChild>
                                            <w:div w:id="1161582062">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623083">
      <w:bodyDiv w:val="1"/>
      <w:marLeft w:val="0"/>
      <w:marRight w:val="0"/>
      <w:marTop w:val="0"/>
      <w:marBottom w:val="0"/>
      <w:divBdr>
        <w:top w:val="none" w:sz="0" w:space="0" w:color="auto"/>
        <w:left w:val="none" w:sz="0" w:space="0" w:color="auto"/>
        <w:bottom w:val="none" w:sz="0" w:space="0" w:color="auto"/>
        <w:right w:val="none" w:sz="0" w:space="0" w:color="auto"/>
      </w:divBdr>
      <w:divsChild>
        <w:div w:id="1978141583">
          <w:marLeft w:val="0"/>
          <w:marRight w:val="0"/>
          <w:marTop w:val="0"/>
          <w:marBottom w:val="0"/>
          <w:divBdr>
            <w:top w:val="none" w:sz="0" w:space="0" w:color="auto"/>
            <w:left w:val="none" w:sz="0" w:space="0" w:color="auto"/>
            <w:bottom w:val="none" w:sz="0" w:space="0" w:color="auto"/>
            <w:right w:val="none" w:sz="0" w:space="0" w:color="auto"/>
          </w:divBdr>
          <w:divsChild>
            <w:div w:id="1364404880">
              <w:marLeft w:val="0"/>
              <w:marRight w:val="0"/>
              <w:marTop w:val="0"/>
              <w:marBottom w:val="0"/>
              <w:divBdr>
                <w:top w:val="none" w:sz="0" w:space="0" w:color="auto"/>
                <w:left w:val="none" w:sz="0" w:space="0" w:color="auto"/>
                <w:bottom w:val="none" w:sz="0" w:space="0" w:color="auto"/>
                <w:right w:val="none" w:sz="0" w:space="0" w:color="auto"/>
              </w:divBdr>
              <w:divsChild>
                <w:div w:id="1586961819">
                  <w:marLeft w:val="0"/>
                  <w:marRight w:val="0"/>
                  <w:marTop w:val="0"/>
                  <w:marBottom w:val="0"/>
                  <w:divBdr>
                    <w:top w:val="none" w:sz="0" w:space="0" w:color="auto"/>
                    <w:left w:val="none" w:sz="0" w:space="0" w:color="auto"/>
                    <w:bottom w:val="none" w:sz="0" w:space="0" w:color="auto"/>
                    <w:right w:val="none" w:sz="0" w:space="0" w:color="auto"/>
                  </w:divBdr>
                  <w:divsChild>
                    <w:div w:id="1226141883">
                      <w:marLeft w:val="0"/>
                      <w:marRight w:val="0"/>
                      <w:marTop w:val="0"/>
                      <w:marBottom w:val="0"/>
                      <w:divBdr>
                        <w:top w:val="none" w:sz="0" w:space="0" w:color="auto"/>
                        <w:left w:val="none" w:sz="0" w:space="0" w:color="auto"/>
                        <w:bottom w:val="none" w:sz="0" w:space="0" w:color="auto"/>
                        <w:right w:val="none" w:sz="0" w:space="0" w:color="auto"/>
                      </w:divBdr>
                      <w:divsChild>
                        <w:div w:id="1970433053">
                          <w:marLeft w:val="0"/>
                          <w:marRight w:val="0"/>
                          <w:marTop w:val="0"/>
                          <w:marBottom w:val="0"/>
                          <w:divBdr>
                            <w:top w:val="none" w:sz="0" w:space="0" w:color="auto"/>
                            <w:left w:val="none" w:sz="0" w:space="0" w:color="auto"/>
                            <w:bottom w:val="none" w:sz="0" w:space="0" w:color="auto"/>
                            <w:right w:val="none" w:sz="0" w:space="0" w:color="auto"/>
                          </w:divBdr>
                          <w:divsChild>
                            <w:div w:id="421756169">
                              <w:marLeft w:val="0"/>
                              <w:marRight w:val="0"/>
                              <w:marTop w:val="0"/>
                              <w:marBottom w:val="0"/>
                              <w:divBdr>
                                <w:top w:val="none" w:sz="0" w:space="0" w:color="auto"/>
                                <w:left w:val="none" w:sz="0" w:space="0" w:color="auto"/>
                                <w:bottom w:val="none" w:sz="0" w:space="0" w:color="auto"/>
                                <w:right w:val="none" w:sz="0" w:space="0" w:color="auto"/>
                              </w:divBdr>
                              <w:divsChild>
                                <w:div w:id="24447261">
                                  <w:marLeft w:val="0"/>
                                  <w:marRight w:val="0"/>
                                  <w:marTop w:val="0"/>
                                  <w:marBottom w:val="300"/>
                                  <w:divBdr>
                                    <w:top w:val="none" w:sz="0" w:space="0" w:color="auto"/>
                                    <w:left w:val="none" w:sz="0" w:space="0" w:color="auto"/>
                                    <w:bottom w:val="none" w:sz="0" w:space="0" w:color="auto"/>
                                    <w:right w:val="none" w:sz="0" w:space="0" w:color="auto"/>
                                  </w:divBdr>
                                  <w:divsChild>
                                    <w:div w:id="1776514693">
                                      <w:marLeft w:val="0"/>
                                      <w:marRight w:val="0"/>
                                      <w:marTop w:val="0"/>
                                      <w:marBottom w:val="0"/>
                                      <w:divBdr>
                                        <w:top w:val="none" w:sz="0" w:space="0" w:color="auto"/>
                                        <w:left w:val="none" w:sz="0" w:space="0" w:color="auto"/>
                                        <w:bottom w:val="none" w:sz="0" w:space="0" w:color="auto"/>
                                        <w:right w:val="none" w:sz="0" w:space="0" w:color="auto"/>
                                      </w:divBdr>
                                      <w:divsChild>
                                        <w:div w:id="1521430644">
                                          <w:marLeft w:val="0"/>
                                          <w:marRight w:val="0"/>
                                          <w:marTop w:val="0"/>
                                          <w:marBottom w:val="0"/>
                                          <w:divBdr>
                                            <w:top w:val="none" w:sz="0" w:space="0" w:color="auto"/>
                                            <w:left w:val="none" w:sz="0" w:space="0" w:color="auto"/>
                                            <w:bottom w:val="none" w:sz="0" w:space="0" w:color="auto"/>
                                            <w:right w:val="none" w:sz="0" w:space="0" w:color="auto"/>
                                          </w:divBdr>
                                          <w:divsChild>
                                            <w:div w:id="693313280">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977454">
      <w:bodyDiv w:val="1"/>
      <w:marLeft w:val="0"/>
      <w:marRight w:val="0"/>
      <w:marTop w:val="0"/>
      <w:marBottom w:val="0"/>
      <w:divBdr>
        <w:top w:val="none" w:sz="0" w:space="0" w:color="auto"/>
        <w:left w:val="none" w:sz="0" w:space="0" w:color="auto"/>
        <w:bottom w:val="none" w:sz="0" w:space="0" w:color="auto"/>
        <w:right w:val="none" w:sz="0" w:space="0" w:color="auto"/>
      </w:divBdr>
      <w:divsChild>
        <w:div w:id="575748313">
          <w:marLeft w:val="0"/>
          <w:marRight w:val="0"/>
          <w:marTop w:val="0"/>
          <w:marBottom w:val="0"/>
          <w:divBdr>
            <w:top w:val="none" w:sz="0" w:space="0" w:color="auto"/>
            <w:left w:val="none" w:sz="0" w:space="0" w:color="auto"/>
            <w:bottom w:val="none" w:sz="0" w:space="0" w:color="auto"/>
            <w:right w:val="none" w:sz="0" w:space="0" w:color="auto"/>
          </w:divBdr>
        </w:div>
      </w:divsChild>
    </w:div>
    <w:div w:id="2133788081">
      <w:bodyDiv w:val="1"/>
      <w:marLeft w:val="0"/>
      <w:marRight w:val="0"/>
      <w:marTop w:val="0"/>
      <w:marBottom w:val="0"/>
      <w:divBdr>
        <w:top w:val="none" w:sz="0" w:space="0" w:color="auto"/>
        <w:left w:val="none" w:sz="0" w:space="0" w:color="auto"/>
        <w:bottom w:val="none" w:sz="0" w:space="0" w:color="auto"/>
        <w:right w:val="none" w:sz="0" w:space="0" w:color="auto"/>
      </w:divBdr>
      <w:divsChild>
        <w:div w:id="593975205">
          <w:marLeft w:val="0"/>
          <w:marRight w:val="0"/>
          <w:marTop w:val="0"/>
          <w:marBottom w:val="0"/>
          <w:divBdr>
            <w:top w:val="none" w:sz="0" w:space="0" w:color="auto"/>
            <w:left w:val="none" w:sz="0" w:space="0" w:color="auto"/>
            <w:bottom w:val="none" w:sz="0" w:space="0" w:color="auto"/>
            <w:right w:val="none" w:sz="0" w:space="0" w:color="auto"/>
          </w:divBdr>
          <w:divsChild>
            <w:div w:id="1438795024">
              <w:marLeft w:val="0"/>
              <w:marRight w:val="0"/>
              <w:marTop w:val="0"/>
              <w:marBottom w:val="0"/>
              <w:divBdr>
                <w:top w:val="none" w:sz="0" w:space="0" w:color="auto"/>
                <w:left w:val="none" w:sz="0" w:space="0" w:color="auto"/>
                <w:bottom w:val="none" w:sz="0" w:space="0" w:color="auto"/>
                <w:right w:val="none" w:sz="0" w:space="0" w:color="auto"/>
              </w:divBdr>
              <w:divsChild>
                <w:div w:id="258223806">
                  <w:marLeft w:val="0"/>
                  <w:marRight w:val="0"/>
                  <w:marTop w:val="0"/>
                  <w:marBottom w:val="0"/>
                  <w:divBdr>
                    <w:top w:val="none" w:sz="0" w:space="0" w:color="auto"/>
                    <w:left w:val="none" w:sz="0" w:space="0" w:color="auto"/>
                    <w:bottom w:val="none" w:sz="0" w:space="0" w:color="auto"/>
                    <w:right w:val="none" w:sz="0" w:space="0" w:color="auto"/>
                  </w:divBdr>
                  <w:divsChild>
                    <w:div w:id="1359621614">
                      <w:marLeft w:val="0"/>
                      <w:marRight w:val="0"/>
                      <w:marTop w:val="0"/>
                      <w:marBottom w:val="0"/>
                      <w:divBdr>
                        <w:top w:val="none" w:sz="0" w:space="0" w:color="auto"/>
                        <w:left w:val="none" w:sz="0" w:space="0" w:color="auto"/>
                        <w:bottom w:val="none" w:sz="0" w:space="0" w:color="auto"/>
                        <w:right w:val="none" w:sz="0" w:space="0" w:color="auto"/>
                      </w:divBdr>
                      <w:divsChild>
                        <w:div w:id="599878252">
                          <w:marLeft w:val="0"/>
                          <w:marRight w:val="0"/>
                          <w:marTop w:val="0"/>
                          <w:marBottom w:val="0"/>
                          <w:divBdr>
                            <w:top w:val="none" w:sz="0" w:space="0" w:color="auto"/>
                            <w:left w:val="none" w:sz="0" w:space="0" w:color="auto"/>
                            <w:bottom w:val="none" w:sz="0" w:space="0" w:color="auto"/>
                            <w:right w:val="none" w:sz="0" w:space="0" w:color="auto"/>
                          </w:divBdr>
                          <w:divsChild>
                            <w:div w:id="1457793695">
                              <w:marLeft w:val="0"/>
                              <w:marRight w:val="0"/>
                              <w:marTop w:val="0"/>
                              <w:marBottom w:val="0"/>
                              <w:divBdr>
                                <w:top w:val="none" w:sz="0" w:space="0" w:color="auto"/>
                                <w:left w:val="none" w:sz="0" w:space="0" w:color="auto"/>
                                <w:bottom w:val="none" w:sz="0" w:space="0" w:color="auto"/>
                                <w:right w:val="none" w:sz="0" w:space="0" w:color="auto"/>
                              </w:divBdr>
                              <w:divsChild>
                                <w:div w:id="1750075515">
                                  <w:marLeft w:val="0"/>
                                  <w:marRight w:val="0"/>
                                  <w:marTop w:val="0"/>
                                  <w:marBottom w:val="300"/>
                                  <w:divBdr>
                                    <w:top w:val="none" w:sz="0" w:space="0" w:color="auto"/>
                                    <w:left w:val="none" w:sz="0" w:space="0" w:color="auto"/>
                                    <w:bottom w:val="none" w:sz="0" w:space="0" w:color="auto"/>
                                    <w:right w:val="none" w:sz="0" w:space="0" w:color="auto"/>
                                  </w:divBdr>
                                  <w:divsChild>
                                    <w:div w:id="812714474">
                                      <w:marLeft w:val="0"/>
                                      <w:marRight w:val="0"/>
                                      <w:marTop w:val="0"/>
                                      <w:marBottom w:val="0"/>
                                      <w:divBdr>
                                        <w:top w:val="none" w:sz="0" w:space="0" w:color="auto"/>
                                        <w:left w:val="none" w:sz="0" w:space="0" w:color="auto"/>
                                        <w:bottom w:val="none" w:sz="0" w:space="0" w:color="auto"/>
                                        <w:right w:val="none" w:sz="0" w:space="0" w:color="auto"/>
                                      </w:divBdr>
                                      <w:divsChild>
                                        <w:div w:id="715395258">
                                          <w:marLeft w:val="0"/>
                                          <w:marRight w:val="0"/>
                                          <w:marTop w:val="0"/>
                                          <w:marBottom w:val="0"/>
                                          <w:divBdr>
                                            <w:top w:val="none" w:sz="0" w:space="0" w:color="auto"/>
                                            <w:left w:val="none" w:sz="0" w:space="0" w:color="auto"/>
                                            <w:bottom w:val="none" w:sz="0" w:space="0" w:color="auto"/>
                                            <w:right w:val="none" w:sz="0" w:space="0" w:color="auto"/>
                                          </w:divBdr>
                                          <w:divsChild>
                                            <w:div w:id="2044089878">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kslaw.com/pages/privacy-notice"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power-technology.com/features/how-can-real-time-data-help-wave-power-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K&amp;S%20Forms\Templates\Marketing\Client%20Alert%20-%20FinalC.dotm" TargetMode="External"/></Relationships>
</file>

<file path=word/theme/theme1.xml><?xml version="1.0" encoding="utf-8"?>
<a:theme xmlns:a="http://schemas.openxmlformats.org/drawingml/2006/main" name="Office Theme">
  <a:themeElements>
    <a:clrScheme name="KS Colors">
      <a:dk1>
        <a:srgbClr val="483733"/>
      </a:dk1>
      <a:lt1>
        <a:sysClr val="window" lastClr="FFFFFF"/>
      </a:lt1>
      <a:dk2>
        <a:srgbClr val="807D79"/>
      </a:dk2>
      <a:lt2>
        <a:srgbClr val="E2E3DE"/>
      </a:lt2>
      <a:accent1>
        <a:srgbClr val="BFE3EE"/>
      </a:accent1>
      <a:accent2>
        <a:srgbClr val="00BBEB"/>
      </a:accent2>
      <a:accent3>
        <a:srgbClr val="98E4DC"/>
      </a:accent3>
      <a:accent4>
        <a:srgbClr val="0ABFAA"/>
      </a:accent4>
      <a:accent5>
        <a:srgbClr val="EDD590"/>
      </a:accent5>
      <a:accent6>
        <a:srgbClr val="F96800"/>
      </a:accent6>
      <a:hlink>
        <a:srgbClr val="0083AD"/>
      </a:hlink>
      <a:folHlink>
        <a:srgbClr val="C47F1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9552E750872D4FAC4C542DAC8D4EA9" ma:contentTypeVersion="12" ma:contentTypeDescription="Create a new document." ma:contentTypeScope="" ma:versionID="6c70c767fa193cbcb6dd6e2954a29ec4">
  <xsd:schema xmlns:xsd="http://www.w3.org/2001/XMLSchema" xmlns:xs="http://www.w3.org/2001/XMLSchema" xmlns:p="http://schemas.microsoft.com/office/2006/metadata/properties" xmlns:ns3="e5942fea-5da2-4641-97cc-ff04cc16f329" xmlns:ns4="a3b7acc7-6718-48e8-a143-d1ade3f48a68" targetNamespace="http://schemas.microsoft.com/office/2006/metadata/properties" ma:root="true" ma:fieldsID="749bc192d37e9e7f96cbe72def2a54ab" ns3:_="" ns4:_="">
    <xsd:import namespace="e5942fea-5da2-4641-97cc-ff04cc16f329"/>
    <xsd:import namespace="a3b7acc7-6718-48e8-a143-d1ade3f48a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42fea-5da2-4641-97cc-ff04cc16f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b7acc7-6718-48e8-a143-d1ade3f48a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2D655-05F0-41D2-B4CE-FB38F5B72604}">
  <ds:schemaRefs>
    <ds:schemaRef ds:uri="http://schemas.microsoft.com/sharepoint/v3/contenttype/forms"/>
  </ds:schemaRefs>
</ds:datastoreItem>
</file>

<file path=customXml/itemProps2.xml><?xml version="1.0" encoding="utf-8"?>
<ds:datastoreItem xmlns:ds="http://schemas.openxmlformats.org/officeDocument/2006/customXml" ds:itemID="{B0FEE3E4-C5F5-4F76-8413-AE226A495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42fea-5da2-4641-97cc-ff04cc16f329"/>
    <ds:schemaRef ds:uri="a3b7acc7-6718-48e8-a143-d1ade3f48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82BCA-8F60-477C-8A63-333774725F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400111-A014-4FD1-805A-28FEE03A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Client Alert - FinalC.dotm</Template>
  <TotalTime>1</TotalTime>
  <Pages>3</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Bruce Dillahunty (2419)</Manager>
  <Company>King &amp; Spalding</Company>
  <LinksUpToDate>false</LinksUpToDate>
  <CharactersWithSpaces>8683</CharactersWithSpaces>
  <SharedDoc>false</SharedDoc>
  <HLinks>
    <vt:vector size="6" baseType="variant">
      <vt:variant>
        <vt:i4>5570563</vt:i4>
      </vt:variant>
      <vt:variant>
        <vt:i4>3</vt:i4>
      </vt:variant>
      <vt:variant>
        <vt:i4>0</vt:i4>
      </vt:variant>
      <vt:variant>
        <vt:i4>5</vt:i4>
      </vt:variant>
      <vt:variant>
        <vt:lpwstr>http://www.kslaw.com/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Elizabeth L</dc:creator>
  <cp:keywords/>
  <dc:description>Marketing</dc:description>
  <cp:lastModifiedBy>Summer Gu</cp:lastModifiedBy>
  <cp:revision>2</cp:revision>
  <cp:lastPrinted>2018-03-19T23:36:00Z</cp:lastPrinted>
  <dcterms:created xsi:type="dcterms:W3CDTF">2021-04-29T21:47:00Z</dcterms:created>
  <dcterms:modified xsi:type="dcterms:W3CDTF">2021-04-29T21:47:00Z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DMSLIBRARY01\31987089.v1</vt:lpwstr>
  </property>
  <property fmtid="{D5CDD505-2E9C-101B-9397-08002B2CF9AE}" pid="3" name="CUS_DocIDChunk0">
    <vt:lpwstr>DMSLIBRARY01\31987089.v1</vt:lpwstr>
  </property>
  <property fmtid="{D5CDD505-2E9C-101B-9397-08002B2CF9AE}" pid="4" name="CUS_DocIDActiveBits">
    <vt:lpwstr>129024</vt:lpwstr>
  </property>
  <property fmtid="{D5CDD505-2E9C-101B-9397-08002B2CF9AE}" pid="5" name="CUS_DocIDLocation">
    <vt:lpwstr>FIRST_PAGE_ONLY</vt:lpwstr>
  </property>
  <property fmtid="{D5CDD505-2E9C-101B-9397-08002B2CF9AE}" pid="6" name="ContentTypeId">
    <vt:lpwstr>0x010100879552E750872D4FAC4C542DAC8D4EA9</vt:lpwstr>
  </property>
</Properties>
</file>